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5" w:rsidRPr="00E62010" w:rsidRDefault="00E62010">
      <w:pPr>
        <w:rPr>
          <w:rFonts w:ascii="Arial" w:hAnsi="Arial" w:cs="Arial"/>
          <w:sz w:val="24"/>
          <w:szCs w:val="24"/>
        </w:rPr>
      </w:pPr>
      <w:r w:rsidRPr="00E62010">
        <w:rPr>
          <w:rFonts w:ascii="Arial" w:hAnsi="Arial" w:cs="Arial"/>
          <w:sz w:val="24"/>
          <w:szCs w:val="24"/>
        </w:rPr>
        <w:t>2001020A047</w:t>
      </w:r>
      <w:r>
        <w:rPr>
          <w:rFonts w:ascii="Arial" w:hAnsi="Arial" w:cs="Arial"/>
          <w:sz w:val="24"/>
          <w:szCs w:val="24"/>
        </w:rPr>
        <w:t>模块由于现场使用激光器不亮返修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从库房</w:t>
      </w:r>
      <w:r>
        <w:rPr>
          <w:rFonts w:ascii="Arial" w:hAnsi="Arial" w:cs="Arial" w:hint="eastAsia"/>
          <w:sz w:val="24"/>
          <w:szCs w:val="24"/>
        </w:rPr>
        <w:t>拿新</w:t>
      </w:r>
      <w:r>
        <w:rPr>
          <w:rFonts w:ascii="Arial" w:hAnsi="Arial" w:cs="Arial"/>
          <w:sz w:val="24"/>
          <w:szCs w:val="24"/>
        </w:rPr>
        <w:t>备交货组件进行替换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该模块作为新产品交付</w:t>
      </w:r>
      <w:r>
        <w:rPr>
          <w:rFonts w:ascii="Arial" w:hAnsi="Arial" w:cs="Arial" w:hint="eastAsia"/>
          <w:sz w:val="24"/>
          <w:szCs w:val="24"/>
        </w:rPr>
        <w:t>。</w:t>
      </w:r>
      <w:bookmarkStart w:id="0" w:name="_GoBack"/>
      <w:bookmarkEnd w:id="0"/>
    </w:p>
    <w:sectPr w:rsidR="007F1695" w:rsidRPr="00E6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8C"/>
    <w:rsid w:val="007F1695"/>
    <w:rsid w:val="00D5588C"/>
    <w:rsid w:val="00E6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2020-11-30T10:51:00Z</dcterms:created>
  <dcterms:modified xsi:type="dcterms:W3CDTF">2020-11-30T10:53:00Z</dcterms:modified>
</cp:coreProperties>
</file>