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5008" w14:textId="4A88CC44" w:rsidR="00961FD3" w:rsidRPr="00961FD3" w:rsidRDefault="00961FD3" w:rsidP="00961FD3">
      <w:pPr>
        <w:tabs>
          <w:tab w:val="left" w:pos="8460"/>
        </w:tabs>
        <w:spacing w:after="160" w:line="400" w:lineRule="exact"/>
        <w:jc w:val="both"/>
        <w:rPr>
          <w:rFonts w:ascii="Times New Roman" w:eastAsia="仿宋_GB2312" w:hAnsi="Times New Roman" w:cs="Times New Roman"/>
          <w:szCs w:val="24"/>
          <w:highlight w:val="yellow"/>
        </w:rPr>
      </w:pPr>
      <w:r w:rsidRPr="00961FD3">
        <w:rPr>
          <w:rFonts w:ascii="Times New Roman" w:hAnsi="Times New Roman" w:cs="Times New Roman" w:hint="eastAsia"/>
          <w:szCs w:val="24"/>
        </w:rPr>
        <w:t>文件编号：</w:t>
      </w:r>
      <w:r w:rsidR="00A559F9" w:rsidRPr="00961FD3">
        <w:rPr>
          <w:rFonts w:ascii="Times New Roman" w:eastAsia="仿宋_GB2312" w:hAnsi="Times New Roman" w:cs="Times New Roman"/>
          <w:szCs w:val="24"/>
        </w:rPr>
        <w:t xml:space="preserve"> </w:t>
      </w:r>
      <w:r w:rsidRPr="00961FD3">
        <w:rPr>
          <w:rFonts w:ascii="Times New Roman" w:eastAsia="仿宋_GB2312" w:hAnsi="Times New Roman" w:cs="Times New Roman"/>
          <w:szCs w:val="24"/>
        </w:rPr>
        <w:t>DT-200</w:t>
      </w:r>
      <w:r w:rsidR="00472FA8">
        <w:rPr>
          <w:rFonts w:ascii="Times New Roman" w:eastAsia="仿宋_GB2312" w:hAnsi="Times New Roman" w:cs="Times New Roman" w:hint="eastAsia"/>
          <w:szCs w:val="24"/>
        </w:rPr>
        <w:t>-</w:t>
      </w:r>
      <w:r w:rsidR="00323711">
        <w:rPr>
          <w:rFonts w:ascii="Times New Roman" w:eastAsia="仿宋_GB2312" w:hAnsi="Times New Roman" w:cs="Times New Roman" w:hint="eastAsia"/>
          <w:szCs w:val="24"/>
        </w:rPr>
        <w:t>BDS</w:t>
      </w:r>
      <w:r w:rsidRPr="00961FD3">
        <w:rPr>
          <w:rFonts w:ascii="Times New Roman" w:eastAsia="仿宋_GB2312" w:hAnsi="Times New Roman" w:cs="Times New Roman"/>
          <w:szCs w:val="24"/>
        </w:rPr>
        <w:t>-JG-000</w:t>
      </w:r>
      <w:r w:rsidR="008D6EBF">
        <w:rPr>
          <w:rFonts w:ascii="Times New Roman" w:eastAsia="仿宋_GB2312" w:hAnsi="Times New Roman" w:cs="Times New Roman" w:hint="eastAsia"/>
          <w:szCs w:val="24"/>
        </w:rPr>
        <w:t>2</w:t>
      </w:r>
    </w:p>
    <w:p w14:paraId="55CB4C79" w14:textId="4048D17F" w:rsidR="00961FD3" w:rsidRPr="00961FD3" w:rsidRDefault="00961FD3" w:rsidP="00961FD3">
      <w:pPr>
        <w:spacing w:after="160" w:line="400" w:lineRule="exact"/>
        <w:rPr>
          <w:rFonts w:ascii="Times New Roman" w:hAnsi="Times New Roman" w:cs="Times New Roman"/>
          <w:szCs w:val="24"/>
          <w:u w:val="single"/>
        </w:rPr>
      </w:pPr>
      <w:r w:rsidRPr="00961FD3">
        <w:rPr>
          <w:rFonts w:ascii="Times New Roman" w:hAnsi="Times New Roman" w:cs="Times New Roman" w:hint="eastAsia"/>
          <w:szCs w:val="24"/>
        </w:rPr>
        <w:t>版</w:t>
      </w:r>
      <w:r w:rsidRPr="00961FD3">
        <w:rPr>
          <w:rFonts w:ascii="Times New Roman" w:hAnsi="Times New Roman" w:cs="Times New Roman"/>
          <w:szCs w:val="24"/>
        </w:rPr>
        <w:t xml:space="preserve"> </w:t>
      </w:r>
      <w:r w:rsidRPr="00961FD3">
        <w:rPr>
          <w:rFonts w:ascii="Calibri" w:hAnsi="Calibri" w:cs="Times New Roman"/>
          <w:szCs w:val="24"/>
        </w:rPr>
        <w:t xml:space="preserve"> </w:t>
      </w:r>
      <w:r w:rsidRPr="00961FD3">
        <w:rPr>
          <w:rFonts w:ascii="Times New Roman" w:hAnsi="Times New Roman" w:cs="Times New Roman" w:hint="eastAsia"/>
          <w:szCs w:val="24"/>
        </w:rPr>
        <w:t>本</w:t>
      </w:r>
      <w:r w:rsidRPr="00961FD3">
        <w:rPr>
          <w:rFonts w:ascii="Calibri" w:hAnsi="Calibri" w:cs="Times New Roman"/>
          <w:szCs w:val="24"/>
        </w:rPr>
        <w:t xml:space="preserve">  </w:t>
      </w:r>
      <w:r w:rsidRPr="00961FD3">
        <w:rPr>
          <w:rFonts w:ascii="Times New Roman" w:hAnsi="Times New Roman" w:cs="Times New Roman" w:hint="eastAsia"/>
          <w:szCs w:val="24"/>
        </w:rPr>
        <w:t>号：</w:t>
      </w:r>
      <w:r w:rsidR="00323711">
        <w:rPr>
          <w:rFonts w:ascii="Times New Roman" w:hAnsi="Times New Roman" w:cs="Times New Roman" w:hint="eastAsia"/>
          <w:szCs w:val="24"/>
        </w:rPr>
        <w:t>V</w:t>
      </w:r>
      <w:r w:rsidRPr="00961FD3">
        <w:rPr>
          <w:rFonts w:ascii="Times New Roman" w:hAnsi="Times New Roman" w:cs="Times New Roman"/>
          <w:szCs w:val="24"/>
        </w:rPr>
        <w:t>1.0</w:t>
      </w:r>
    </w:p>
    <w:p w14:paraId="7341AAAD" w14:textId="77777777" w:rsidR="00961FD3" w:rsidRPr="00961FD3" w:rsidRDefault="00961FD3" w:rsidP="00961FD3">
      <w:pPr>
        <w:spacing w:after="160"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393D9E31" w14:textId="77777777" w:rsidR="00961FD3" w:rsidRPr="00961FD3" w:rsidRDefault="00961FD3" w:rsidP="00961FD3">
      <w:pPr>
        <w:spacing w:after="160"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0BEA94A5" w14:textId="77777777" w:rsidR="00961FD3" w:rsidRPr="00961FD3" w:rsidRDefault="00961FD3" w:rsidP="00961FD3">
      <w:pPr>
        <w:tabs>
          <w:tab w:val="left" w:pos="8190"/>
        </w:tabs>
        <w:spacing w:after="160" w:line="300" w:lineRule="auto"/>
        <w:rPr>
          <w:rFonts w:ascii="Times New Roman" w:hAnsi="Times New Roman" w:cs="Times New Roman"/>
          <w:sz w:val="48"/>
          <w:szCs w:val="48"/>
        </w:rPr>
      </w:pPr>
    </w:p>
    <w:p w14:paraId="4155456C" w14:textId="77777777" w:rsidR="00961FD3" w:rsidRPr="00961FD3" w:rsidRDefault="00961FD3" w:rsidP="00961FD3">
      <w:pPr>
        <w:tabs>
          <w:tab w:val="left" w:pos="8190"/>
        </w:tabs>
        <w:spacing w:after="160" w:line="300" w:lineRule="auto"/>
        <w:rPr>
          <w:rFonts w:ascii="Times New Roman" w:hAnsi="Times New Roman" w:cs="Times New Roman"/>
          <w:sz w:val="48"/>
          <w:szCs w:val="48"/>
        </w:rPr>
      </w:pPr>
    </w:p>
    <w:p w14:paraId="7F552502" w14:textId="3145699D" w:rsidR="00961FD3" w:rsidRPr="00961FD3" w:rsidRDefault="00695B95" w:rsidP="00961FD3">
      <w:pPr>
        <w:spacing w:after="160"/>
        <w:jc w:val="center"/>
        <w:rPr>
          <w:rFonts w:ascii="黑体" w:eastAsia="黑体" w:hAnsi="宋体" w:cs="黑体" w:hint="eastAsia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里程定位服务器</w:t>
      </w:r>
    </w:p>
    <w:p w14:paraId="0079C9B2" w14:textId="5E291711" w:rsidR="00961FD3" w:rsidRPr="00961FD3" w:rsidRDefault="00961FD3" w:rsidP="00961FD3">
      <w:pPr>
        <w:spacing w:after="160"/>
        <w:jc w:val="center"/>
        <w:rPr>
          <w:rFonts w:ascii="黑体" w:eastAsia="黑体" w:hAnsi="宋体" w:cs="黑体" w:hint="eastAsia"/>
          <w:b/>
          <w:bCs/>
          <w:spacing w:val="56"/>
          <w:sz w:val="52"/>
          <w:szCs w:val="52"/>
        </w:rPr>
      </w:pPr>
      <w:r w:rsidRPr="00961FD3"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DT-200</w:t>
      </w:r>
      <w:r w:rsidR="008367A6"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-</w:t>
      </w:r>
      <w:r w:rsidR="000431D1"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BDS</w:t>
      </w:r>
      <w:r w:rsidRPr="00961FD3"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-SVR-</w:t>
      </w:r>
      <w:r w:rsidR="00A559F9"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KEG</w:t>
      </w:r>
    </w:p>
    <w:p w14:paraId="5B3B70D4" w14:textId="77777777" w:rsidR="00961FD3" w:rsidRPr="00961FD3" w:rsidRDefault="00961FD3" w:rsidP="00961FD3">
      <w:pPr>
        <w:tabs>
          <w:tab w:val="left" w:pos="8190"/>
        </w:tabs>
        <w:spacing w:after="160" w:line="300" w:lineRule="auto"/>
        <w:jc w:val="center"/>
        <w:rPr>
          <w:rFonts w:ascii="黑体" w:eastAsia="黑体" w:hAnsi="宋体" w:cs="黑体" w:hint="eastAsia"/>
          <w:b/>
          <w:bCs/>
          <w:spacing w:val="56"/>
          <w:sz w:val="52"/>
          <w:szCs w:val="52"/>
        </w:rPr>
      </w:pPr>
      <w:r w:rsidRPr="00961FD3"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技术规格书</w:t>
      </w:r>
    </w:p>
    <w:p w14:paraId="12645394" w14:textId="77777777" w:rsidR="00961FD3" w:rsidRPr="00961FD3" w:rsidRDefault="00961FD3" w:rsidP="00961FD3">
      <w:pPr>
        <w:spacing w:after="160" w:line="300" w:lineRule="auto"/>
        <w:jc w:val="center"/>
        <w:rPr>
          <w:rFonts w:ascii="Times New Roman" w:hAnsi="Times New Roman" w:cs="Times New Roman"/>
          <w:sz w:val="21"/>
        </w:rPr>
      </w:pPr>
    </w:p>
    <w:p w14:paraId="2DE71C8C" w14:textId="77777777" w:rsidR="00961FD3" w:rsidRPr="00961FD3" w:rsidRDefault="00961FD3" w:rsidP="00961FD3">
      <w:pPr>
        <w:spacing w:after="16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163F0127" w14:textId="77777777" w:rsidR="00961FD3" w:rsidRPr="00961FD3" w:rsidRDefault="00961FD3" w:rsidP="00961FD3">
      <w:pPr>
        <w:spacing w:after="16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0A1BE3ED" w14:textId="77777777" w:rsidR="00961FD3" w:rsidRPr="00961FD3" w:rsidRDefault="00961FD3" w:rsidP="00961FD3">
      <w:pPr>
        <w:spacing w:after="16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44A430FF" w14:textId="77777777" w:rsidR="001D1D52" w:rsidRDefault="001D1D52" w:rsidP="001D1D52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编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制：</w:t>
      </w:r>
    </w:p>
    <w:p w14:paraId="69F8912F" w14:textId="77777777" w:rsidR="001D1D52" w:rsidRDefault="001D1D52" w:rsidP="001D1D52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审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核：</w:t>
      </w:r>
    </w:p>
    <w:p w14:paraId="7FE69D26" w14:textId="77777777" w:rsidR="001D1D52" w:rsidRDefault="001D1D52" w:rsidP="001D1D52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准：</w:t>
      </w:r>
    </w:p>
    <w:p w14:paraId="6BC93E09" w14:textId="77777777" w:rsidR="00961FD3" w:rsidRPr="00961FD3" w:rsidRDefault="00961FD3" w:rsidP="00961FD3">
      <w:pPr>
        <w:spacing w:after="160"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225DC6D3" w14:textId="77777777" w:rsidR="00961FD3" w:rsidRPr="00961FD3" w:rsidRDefault="00961FD3" w:rsidP="00961FD3">
      <w:pPr>
        <w:spacing w:after="160"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02A14155" w14:textId="77777777" w:rsidR="00961FD3" w:rsidRPr="00961FD3" w:rsidRDefault="00961FD3" w:rsidP="00961FD3">
      <w:pPr>
        <w:spacing w:after="160"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7F540196" w14:textId="77777777" w:rsidR="00961FD3" w:rsidRPr="00961FD3" w:rsidRDefault="00961FD3" w:rsidP="00961FD3">
      <w:pPr>
        <w:tabs>
          <w:tab w:val="left" w:pos="8190"/>
        </w:tabs>
        <w:spacing w:after="160" w:line="30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961FD3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北京铁科英迈技术有限公司</w:t>
      </w:r>
    </w:p>
    <w:p w14:paraId="54CDE209" w14:textId="77777777" w:rsidR="00961FD3" w:rsidRPr="00961FD3" w:rsidRDefault="00961FD3" w:rsidP="00961FD3">
      <w:pPr>
        <w:spacing w:after="160"/>
        <w:jc w:val="center"/>
        <w:rPr>
          <w:rFonts w:ascii="Times New Roman" w:eastAsia="黑体" w:hAnsi="Times New Roman" w:cs="Times New Roman"/>
          <w:b/>
          <w:szCs w:val="24"/>
        </w:rPr>
      </w:pPr>
      <w:r w:rsidRPr="00961FD3">
        <w:rPr>
          <w:rFonts w:ascii="Times New Roman" w:eastAsia="黑体" w:hAnsi="Times New Roman" w:cs="Times New Roman"/>
          <w:b/>
          <w:szCs w:val="24"/>
        </w:rPr>
        <w:fldChar w:fldCharType="begin"/>
      </w:r>
      <w:r w:rsidRPr="00961FD3">
        <w:rPr>
          <w:rFonts w:ascii="Times New Roman" w:eastAsia="黑体" w:hAnsi="Times New Roman" w:cs="Times New Roman"/>
          <w:b/>
          <w:szCs w:val="24"/>
        </w:rPr>
        <w:instrText xml:space="preserve"> DOCPROPERTY </w:instrText>
      </w:r>
      <w:r w:rsidRPr="00961FD3">
        <w:rPr>
          <w:rFonts w:ascii="Times New Roman" w:eastAsia="黑体" w:hAnsi="Times New Roman" w:cs="Times New Roman" w:hint="eastAsia"/>
          <w:b/>
          <w:szCs w:val="24"/>
        </w:rPr>
        <w:instrText>批准</w:instrText>
      </w:r>
      <w:r w:rsidRPr="00961FD3">
        <w:rPr>
          <w:rFonts w:ascii="Times New Roman" w:eastAsia="黑体" w:hAnsi="Times New Roman" w:cs="Times New Roman"/>
          <w:b/>
          <w:szCs w:val="24"/>
        </w:rPr>
        <w:instrText>1</w:instrText>
      </w:r>
      <w:r w:rsidRPr="00961FD3">
        <w:rPr>
          <w:rFonts w:ascii="Times New Roman" w:eastAsia="黑体" w:hAnsi="Times New Roman" w:cs="Times New Roman" w:hint="eastAsia"/>
          <w:b/>
          <w:szCs w:val="24"/>
        </w:rPr>
        <w:instrText>日期</w:instrText>
      </w:r>
      <w:r w:rsidRPr="00961FD3">
        <w:rPr>
          <w:rFonts w:ascii="Times New Roman" w:eastAsia="黑体" w:hAnsi="Times New Roman" w:cs="Times New Roman"/>
          <w:b/>
          <w:szCs w:val="24"/>
        </w:rPr>
        <w:instrText xml:space="preserve">1 \* MERGEFORMAT </w:instrText>
      </w:r>
      <w:r w:rsidRPr="00961FD3">
        <w:rPr>
          <w:rFonts w:ascii="Times New Roman" w:eastAsia="黑体" w:hAnsi="Times New Roman" w:cs="Times New Roman"/>
          <w:b/>
          <w:szCs w:val="24"/>
        </w:rPr>
        <w:fldChar w:fldCharType="separate"/>
      </w:r>
      <w:r w:rsidRPr="00961FD3">
        <w:rPr>
          <w:rFonts w:ascii="Times New Roman" w:eastAsia="黑体" w:hAnsi="Times New Roman" w:cs="Times New Roman"/>
          <w:b/>
          <w:szCs w:val="24"/>
        </w:rPr>
        <w:t xml:space="preserve"> </w:t>
      </w:r>
      <w:r w:rsidRPr="00961FD3">
        <w:rPr>
          <w:rFonts w:ascii="Times New Roman" w:eastAsia="黑体" w:hAnsi="Times New Roman" w:cs="Times New Roman"/>
          <w:b/>
          <w:szCs w:val="24"/>
        </w:rPr>
        <w:fldChar w:fldCharType="end"/>
      </w:r>
      <w:r w:rsidRPr="00961FD3">
        <w:rPr>
          <w:rFonts w:ascii="Times New Roman" w:eastAsia="黑体" w:hAnsi="Times New Roman" w:cs="Times New Roman" w:hint="eastAsia"/>
          <w:b/>
          <w:szCs w:val="24"/>
        </w:rPr>
        <w:t>发布</w:t>
      </w:r>
    </w:p>
    <w:p w14:paraId="79655E7D" w14:textId="77777777" w:rsidR="00961FD3" w:rsidRPr="00961FD3" w:rsidRDefault="00961FD3" w:rsidP="00961FD3">
      <w:pPr>
        <w:widowControl/>
        <w:rPr>
          <w:rFonts w:ascii="Times New Roman" w:hAnsi="Times New Roman" w:cs="Times New Roman"/>
          <w:sz w:val="21"/>
        </w:rPr>
        <w:sectPr w:rsidR="00961FD3" w:rsidRPr="00961FD3" w:rsidSect="00961FD3">
          <w:pgSz w:w="11907" w:h="16840"/>
          <w:pgMar w:top="1571" w:right="1191" w:bottom="1247" w:left="1191" w:header="851" w:footer="567" w:gutter="567"/>
          <w:cols w:space="720"/>
        </w:sectPr>
      </w:pPr>
    </w:p>
    <w:p w14:paraId="40E6DED7" w14:textId="77777777" w:rsidR="00961FD3" w:rsidRDefault="00961FD3" w:rsidP="00961FD3">
      <w:pPr>
        <w:spacing w:after="160"/>
        <w:jc w:val="center"/>
        <w:rPr>
          <w:rFonts w:ascii="Times New Roman" w:eastAsia="仿宋_GB2312" w:hAnsi="Times New Roman" w:cs="Times New Roman"/>
          <w:b/>
          <w:bCs/>
          <w:sz w:val="32"/>
        </w:rPr>
      </w:pPr>
      <w:r w:rsidRPr="00961FD3">
        <w:rPr>
          <w:rFonts w:ascii="Times New Roman" w:eastAsia="仿宋_GB2312" w:hAnsi="Times New Roman" w:cs="Times New Roman" w:hint="eastAsia"/>
          <w:b/>
          <w:bCs/>
          <w:sz w:val="32"/>
        </w:rPr>
        <w:lastRenderedPageBreak/>
        <w:t>变</w:t>
      </w:r>
      <w:r w:rsidRPr="00961FD3"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 w:rsidRPr="00961FD3">
        <w:rPr>
          <w:rFonts w:ascii="Times New Roman" w:eastAsia="仿宋_GB2312" w:hAnsi="Times New Roman" w:cs="Times New Roman" w:hint="eastAsia"/>
          <w:b/>
          <w:bCs/>
          <w:sz w:val="32"/>
        </w:rPr>
        <w:t>更</w:t>
      </w:r>
      <w:r w:rsidRPr="00961FD3"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 w:rsidRPr="00961FD3">
        <w:rPr>
          <w:rFonts w:ascii="Times New Roman" w:eastAsia="仿宋_GB2312" w:hAnsi="Times New Roman" w:cs="Times New Roman" w:hint="eastAsia"/>
          <w:b/>
          <w:bCs/>
          <w:sz w:val="32"/>
        </w:rPr>
        <w:t>记</w:t>
      </w:r>
      <w:r w:rsidRPr="00961FD3"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 w:rsidRPr="00961FD3">
        <w:rPr>
          <w:rFonts w:ascii="Times New Roman" w:eastAsia="仿宋_GB2312" w:hAnsi="Times New Roman" w:cs="Times New Roman" w:hint="eastAsia"/>
          <w:b/>
          <w:bCs/>
          <w:sz w:val="32"/>
        </w:rPr>
        <w:t>录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815"/>
        <w:gridCol w:w="2430"/>
      </w:tblGrid>
      <w:tr w:rsidR="00A559F9" w14:paraId="702081DD" w14:textId="77777777" w:rsidTr="00F24639">
        <w:trPr>
          <w:cantSplit/>
          <w:trHeight w:val="397"/>
          <w:jc w:val="center"/>
        </w:trPr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AD7FD8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</w:rPr>
              <w:t>序号</w:t>
            </w:r>
          </w:p>
        </w:tc>
        <w:tc>
          <w:tcPr>
            <w:tcW w:w="32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0E5695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</w:rPr>
              <w:t>修改内容</w:t>
            </w:r>
          </w:p>
        </w:tc>
        <w:tc>
          <w:tcPr>
            <w:tcW w:w="13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1C9F86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</w:rPr>
              <w:t>修改</w:t>
            </w:r>
            <w:r>
              <w:rPr>
                <w:rFonts w:ascii="Times New Roman" w:eastAsia="仿宋_GB2312" w:hAnsi="Times New Roman" w:cs="Times New Roman"/>
                <w:sz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1"/>
              </w:rPr>
              <w:t>日期</w:t>
            </w:r>
          </w:p>
        </w:tc>
      </w:tr>
      <w:tr w:rsidR="00A559F9" w14:paraId="22878462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DF3E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1</w:t>
            </w: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0CFE" w14:textId="20D52921" w:rsidR="00A559F9" w:rsidRDefault="00A559F9" w:rsidP="00F24639">
            <w:pPr>
              <w:spacing w:after="160" w:line="240" w:lineRule="auto"/>
              <w:ind w:leftChars="-51" w:left="-122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根据</w:t>
            </w:r>
            <w:r w:rsidR="00695B95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里程定位服务器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需求，编制技术规格书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19FA" w14:textId="761D5579" w:rsidR="00A559F9" w:rsidRDefault="00646E2E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2"/>
              </w:rPr>
              <w:t>王纪坤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2"/>
              </w:rPr>
              <w:t>/</w:t>
            </w:r>
            <w:r w:rsidR="00A559F9">
              <w:rPr>
                <w:rFonts w:ascii="Times New Roman" w:eastAsia="仿宋_GB2312" w:hAnsi="Times New Roman" w:cs="Times New Roman"/>
                <w:sz w:val="21"/>
                <w:szCs w:val="22"/>
              </w:rPr>
              <w:t>202</w:t>
            </w:r>
            <w:r w:rsidR="00A559F9">
              <w:rPr>
                <w:rFonts w:ascii="Times New Roman" w:eastAsia="仿宋_GB2312" w:hAnsi="Times New Roman" w:cs="Times New Roman" w:hint="eastAsia"/>
                <w:sz w:val="21"/>
                <w:szCs w:val="22"/>
              </w:rPr>
              <w:t>4</w:t>
            </w:r>
            <w:r w:rsidR="00A559F9">
              <w:rPr>
                <w:rFonts w:ascii="Times New Roman" w:eastAsia="仿宋_GB2312" w:hAnsi="Times New Roman" w:cs="Times New Roman"/>
                <w:sz w:val="21"/>
                <w:szCs w:val="22"/>
              </w:rPr>
              <w:t>.10.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2"/>
              </w:rPr>
              <w:t>24</w:t>
            </w:r>
          </w:p>
        </w:tc>
      </w:tr>
      <w:tr w:rsidR="00A559F9" w14:paraId="4D4A8A29" w14:textId="77777777" w:rsidTr="00F24639">
        <w:trPr>
          <w:cantSplit/>
          <w:trHeight w:val="873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611E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9A9C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1CED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019101D2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2D79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47FB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5DE6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442EC946" w14:textId="77777777" w:rsidTr="00F24639">
        <w:trPr>
          <w:cantSplit/>
          <w:trHeight w:val="80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90C9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2B0B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F090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37EBBEC6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5586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E060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B5E5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556B165B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8EB0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F131" w14:textId="77777777" w:rsidR="00A559F9" w:rsidRDefault="00A559F9" w:rsidP="00F24639">
            <w:pPr>
              <w:spacing w:after="160" w:line="240" w:lineRule="auto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DD49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342AC791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7CED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7BB" w14:textId="77777777" w:rsidR="00A559F9" w:rsidRDefault="00A559F9" w:rsidP="00F24639">
            <w:pPr>
              <w:spacing w:after="160" w:line="240" w:lineRule="auto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50481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2F83C967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E582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9248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96C4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305608D3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32FB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ABAB9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28A5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4BD99CA0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5A0C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45E92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C336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3CE2F07A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A84D5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D000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43C6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5EBB10A6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4139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1DCA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D8C6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4C8BC085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9FA6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7A00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0B8B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A559F9" w14:paraId="50EDF14D" w14:textId="77777777" w:rsidTr="00F24639">
        <w:trPr>
          <w:cantSplit/>
          <w:trHeight w:val="737"/>
          <w:jc w:val="center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657B32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33EE93" w14:textId="77777777" w:rsidR="00A559F9" w:rsidRDefault="00A559F9" w:rsidP="00F24639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546D32" w14:textId="77777777" w:rsidR="00A559F9" w:rsidRDefault="00A559F9" w:rsidP="00F24639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</w:tbl>
    <w:p w14:paraId="1C127128" w14:textId="77777777" w:rsidR="00961FD3" w:rsidRPr="00961FD3" w:rsidRDefault="00961FD3" w:rsidP="00961FD3">
      <w:pPr>
        <w:spacing w:after="160"/>
        <w:rPr>
          <w:rFonts w:ascii="Times New Roman" w:hAnsi="Times New Roman" w:cs="Times New Roman"/>
          <w:sz w:val="21"/>
        </w:rPr>
      </w:pPr>
      <w:r w:rsidRPr="00961FD3">
        <w:rPr>
          <w:rFonts w:ascii="Times New Roman" w:eastAsia="仿宋" w:hAnsi="Times New Roman" w:cs="Times New Roman" w:hint="eastAsia"/>
          <w:sz w:val="21"/>
        </w:rPr>
        <w:t>注：对该文件内容增加、删除或修改均需填写变更记录，详细记载变更信息，以保证其可追溯性。</w:t>
      </w:r>
    </w:p>
    <w:p w14:paraId="0A8BD5F0" w14:textId="77777777" w:rsidR="00961FD3" w:rsidRPr="00961FD3" w:rsidRDefault="00961FD3" w:rsidP="00961FD3">
      <w:pPr>
        <w:widowControl/>
        <w:rPr>
          <w:rFonts w:ascii="Times New Roman" w:hAnsi="Times New Roman" w:cs="Times New Roman"/>
          <w:sz w:val="21"/>
        </w:rPr>
        <w:sectPr w:rsidR="00961FD3" w:rsidRPr="00961FD3" w:rsidSect="00961FD3">
          <w:pgSz w:w="11907" w:h="16840"/>
          <w:pgMar w:top="1571" w:right="1191" w:bottom="1247" w:left="1191" w:header="851" w:footer="567" w:gutter="567"/>
          <w:pgNumType w:fmt="upperRoman" w:start="1"/>
          <w:cols w:space="720"/>
        </w:sectPr>
      </w:pPr>
    </w:p>
    <w:p w14:paraId="319B19D3" w14:textId="77777777" w:rsidR="00961FD3" w:rsidRPr="00961FD3" w:rsidRDefault="00961FD3" w:rsidP="00961FD3">
      <w:pPr>
        <w:spacing w:after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1FD3">
        <w:rPr>
          <w:rFonts w:ascii="Times New Roman" w:hAnsi="Times New Roman" w:cs="Times New Roman" w:hint="eastAsia"/>
          <w:b/>
          <w:bCs/>
          <w:sz w:val="32"/>
          <w:szCs w:val="32"/>
        </w:rPr>
        <w:lastRenderedPageBreak/>
        <w:t>目</w:t>
      </w:r>
      <w:r w:rsidRPr="00961FD3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961FD3">
        <w:rPr>
          <w:rFonts w:ascii="Times New Roman" w:hAnsi="Times New Roman" w:cs="Times New Roman" w:hint="eastAsia"/>
          <w:b/>
          <w:bCs/>
          <w:sz w:val="32"/>
          <w:szCs w:val="32"/>
        </w:rPr>
        <w:t>录</w:t>
      </w:r>
    </w:p>
    <w:p w14:paraId="58A1B319" w14:textId="5AD1473A" w:rsidR="00F706A1" w:rsidRDefault="00961FD3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r w:rsidRPr="00961FD3">
        <w:rPr>
          <w:rFonts w:ascii="Times New Roman" w:eastAsia="仿宋" w:hAnsi="Times New Roman" w:cs="Times New Roman"/>
          <w:sz w:val="21"/>
          <w:szCs w:val="21"/>
        </w:rPr>
        <w:fldChar w:fldCharType="begin"/>
      </w:r>
      <w:r w:rsidRPr="00961FD3">
        <w:rPr>
          <w:rFonts w:ascii="Times New Roman" w:eastAsia="仿宋" w:hAnsi="Times New Roman" w:cs="Times New Roman"/>
          <w:sz w:val="21"/>
          <w:szCs w:val="21"/>
        </w:rPr>
        <w:instrText xml:space="preserve">TOC \o "1-9" \h \u </w:instrText>
      </w:r>
      <w:r w:rsidRPr="00961FD3">
        <w:rPr>
          <w:rFonts w:ascii="Times New Roman" w:eastAsia="仿宋" w:hAnsi="Times New Roman" w:cs="Times New Roman"/>
          <w:sz w:val="21"/>
          <w:szCs w:val="21"/>
        </w:rPr>
        <w:fldChar w:fldCharType="separate"/>
      </w:r>
      <w:hyperlink w:anchor="_Toc180762159" w:history="1">
        <w:r w:rsidR="00F706A1" w:rsidRPr="002F10C0">
          <w:rPr>
            <w:rStyle w:val="af8"/>
            <w:rFonts w:ascii="Arial" w:hAnsi="Arial" w:cs="Times New Roman" w:hint="eastAsia"/>
            <w:noProof/>
          </w:rPr>
          <w:t>1.</w:t>
        </w:r>
        <w:r w:rsidR="00F706A1"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="00F706A1" w:rsidRPr="002F10C0">
          <w:rPr>
            <w:rStyle w:val="af8"/>
            <w:rFonts w:ascii="Arial" w:hAnsi="Arial" w:cs="Times New Roman" w:hint="eastAsia"/>
            <w:noProof/>
          </w:rPr>
          <w:t>产品简介</w:t>
        </w:r>
        <w:r w:rsidR="00F706A1">
          <w:rPr>
            <w:rFonts w:hint="eastAsia"/>
            <w:noProof/>
          </w:rPr>
          <w:tab/>
        </w:r>
        <w:r w:rsidR="00F706A1">
          <w:rPr>
            <w:rFonts w:hint="eastAsia"/>
            <w:noProof/>
          </w:rPr>
          <w:fldChar w:fldCharType="begin"/>
        </w:r>
        <w:r w:rsidR="00F706A1">
          <w:rPr>
            <w:rFonts w:hint="eastAsia"/>
            <w:noProof/>
          </w:rPr>
          <w:instrText xml:space="preserve"> </w:instrText>
        </w:r>
        <w:r w:rsidR="00F706A1">
          <w:rPr>
            <w:noProof/>
          </w:rPr>
          <w:instrText>PAGEREF _Toc180762159 \h</w:instrText>
        </w:r>
        <w:r w:rsidR="00F706A1">
          <w:rPr>
            <w:rFonts w:hint="eastAsia"/>
            <w:noProof/>
          </w:rPr>
          <w:instrText xml:space="preserve"> </w:instrText>
        </w:r>
        <w:r w:rsidR="00F706A1">
          <w:rPr>
            <w:rFonts w:hint="eastAsia"/>
            <w:noProof/>
          </w:rPr>
        </w:r>
        <w:r w:rsidR="00F706A1">
          <w:rPr>
            <w:rFonts w:hint="eastAsia"/>
            <w:noProof/>
          </w:rPr>
          <w:fldChar w:fldCharType="separate"/>
        </w:r>
        <w:r w:rsidR="00F706A1">
          <w:rPr>
            <w:noProof/>
          </w:rPr>
          <w:t>1</w:t>
        </w:r>
        <w:r w:rsidR="00F706A1">
          <w:rPr>
            <w:rFonts w:hint="eastAsia"/>
            <w:noProof/>
          </w:rPr>
          <w:fldChar w:fldCharType="end"/>
        </w:r>
      </w:hyperlink>
    </w:p>
    <w:p w14:paraId="4E60BBA5" w14:textId="42FCCCB8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60" w:history="1">
        <w:r w:rsidRPr="002F10C0">
          <w:rPr>
            <w:rStyle w:val="af8"/>
            <w:rFonts w:ascii="Arial" w:hAnsi="Arial" w:cs="Times New Roman" w:hint="eastAsia"/>
            <w:noProof/>
          </w:rPr>
          <w:t>2.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组成清单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_Toc180762160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1</w:t>
        </w:r>
        <w:r>
          <w:rPr>
            <w:rFonts w:hint="eastAsia"/>
            <w:noProof/>
          </w:rPr>
          <w:fldChar w:fldCharType="end"/>
        </w:r>
      </w:hyperlink>
    </w:p>
    <w:p w14:paraId="700B828E" w14:textId="4595529C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61" w:history="1">
        <w:r w:rsidRPr="002F10C0">
          <w:rPr>
            <w:rStyle w:val="af8"/>
            <w:rFonts w:ascii="Arial" w:hAnsi="Arial" w:cs="Times New Roman" w:hint="eastAsia"/>
            <w:noProof/>
          </w:rPr>
          <w:t>3.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技术要求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_Toc180762161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1</w:t>
        </w:r>
        <w:r>
          <w:rPr>
            <w:rFonts w:hint="eastAsia"/>
            <w:noProof/>
          </w:rPr>
          <w:fldChar w:fldCharType="end"/>
        </w:r>
      </w:hyperlink>
    </w:p>
    <w:p w14:paraId="049C64B8" w14:textId="3105AF48" w:rsidR="00F706A1" w:rsidRDefault="00F706A1">
      <w:pPr>
        <w:pStyle w:val="TOC2"/>
        <w:tabs>
          <w:tab w:val="left" w:pos="10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62" w:history="1">
        <w:r w:rsidRPr="002F10C0">
          <w:rPr>
            <w:rStyle w:val="af8"/>
            <w:rFonts w:ascii="宋体" w:hAnsi="宋体" w:cs="宋体" w:hint="eastAsia"/>
            <w:bCs/>
            <w:noProof/>
          </w:rPr>
          <w:t>3.1.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主要技术条件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_Toc180762162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1</w:t>
        </w:r>
        <w:r>
          <w:rPr>
            <w:rFonts w:hint="eastAsia"/>
            <w:noProof/>
          </w:rPr>
          <w:fldChar w:fldCharType="end"/>
        </w:r>
      </w:hyperlink>
    </w:p>
    <w:p w14:paraId="7ED0A64E" w14:textId="223F7BC7" w:rsidR="00F706A1" w:rsidRDefault="00F706A1">
      <w:pPr>
        <w:pStyle w:val="TOC2"/>
        <w:tabs>
          <w:tab w:val="left" w:pos="10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63" w:history="1">
        <w:r w:rsidRPr="002F10C0">
          <w:rPr>
            <w:rStyle w:val="af8"/>
            <w:rFonts w:ascii="宋体" w:hAnsi="宋体" w:cs="宋体" w:hint="eastAsia"/>
            <w:bCs/>
            <w:noProof/>
          </w:rPr>
          <w:t>3.2.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机械加工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_Toc180762163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2588F8C5" w14:textId="22F88C05" w:rsidR="00F706A1" w:rsidRDefault="00F706A1">
      <w:pPr>
        <w:pStyle w:val="TOC3"/>
        <w:tabs>
          <w:tab w:val="left" w:pos="1400"/>
          <w:tab w:val="right" w:leader="dot" w:pos="8948"/>
        </w:tabs>
        <w:rPr>
          <w:rFonts w:eastAsiaTheme="minorEastAsia"/>
          <w:i w:val="0"/>
          <w:noProof/>
          <w:kern w:val="2"/>
          <w:sz w:val="21"/>
          <w:szCs w:val="22"/>
          <w14:ligatures w14:val="standardContextual"/>
        </w:rPr>
      </w:pPr>
      <w:hyperlink w:anchor="_Toc180762164" w:history="1">
        <w:r w:rsidRPr="002F10C0">
          <w:rPr>
            <w:rStyle w:val="af8"/>
            <w:rFonts w:ascii="宋体" w:hAnsi="宋体" w:cs="宋体" w:hint="eastAsia"/>
            <w:bCs/>
            <w:noProof/>
          </w:rPr>
          <w:t>3.2.1.</w:t>
        </w:r>
        <w:r>
          <w:rPr>
            <w:rFonts w:eastAsiaTheme="minorEastAsia" w:hint="eastAsia"/>
            <w:i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外形尺寸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_Toc180762164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12BC6FEA" w14:textId="740B2582" w:rsidR="00F706A1" w:rsidRDefault="00F706A1">
      <w:pPr>
        <w:pStyle w:val="TOC3"/>
        <w:tabs>
          <w:tab w:val="left" w:pos="1400"/>
          <w:tab w:val="right" w:leader="dot" w:pos="8948"/>
        </w:tabs>
        <w:rPr>
          <w:rFonts w:eastAsiaTheme="minorEastAsia"/>
          <w:i w:val="0"/>
          <w:noProof/>
          <w:kern w:val="2"/>
          <w:sz w:val="21"/>
          <w:szCs w:val="22"/>
          <w14:ligatures w14:val="standardContextual"/>
        </w:rPr>
      </w:pPr>
      <w:hyperlink w:anchor="_Toc180762165" w:history="1">
        <w:r w:rsidRPr="002F10C0">
          <w:rPr>
            <w:rStyle w:val="af8"/>
            <w:rFonts w:ascii="宋体" w:hAnsi="宋体" w:cs="宋体" w:hint="eastAsia"/>
            <w:bCs/>
            <w:noProof/>
          </w:rPr>
          <w:t>3.2.2.</w:t>
        </w:r>
        <w:r>
          <w:rPr>
            <w:rFonts w:eastAsiaTheme="minorEastAsia" w:hint="eastAsia"/>
            <w:i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开孔布局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_Toc180762165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621E2F62" w14:textId="6A75DEBB" w:rsidR="00F706A1" w:rsidRDefault="00F706A1">
      <w:pPr>
        <w:pStyle w:val="TOC3"/>
        <w:tabs>
          <w:tab w:val="left" w:pos="1400"/>
          <w:tab w:val="right" w:leader="dot" w:pos="8948"/>
        </w:tabs>
        <w:rPr>
          <w:rFonts w:eastAsiaTheme="minorEastAsia"/>
          <w:i w:val="0"/>
          <w:noProof/>
          <w:kern w:val="2"/>
          <w:sz w:val="21"/>
          <w:szCs w:val="22"/>
          <w14:ligatures w14:val="standardContextual"/>
        </w:rPr>
      </w:pPr>
      <w:hyperlink w:anchor="_Toc180762166" w:history="1">
        <w:r w:rsidRPr="002F10C0">
          <w:rPr>
            <w:rStyle w:val="af8"/>
            <w:rFonts w:ascii="宋体" w:hAnsi="宋体" w:cs="宋体" w:hint="eastAsia"/>
            <w:bCs/>
            <w:noProof/>
          </w:rPr>
          <w:t>3.2.3.</w:t>
        </w:r>
        <w:r>
          <w:rPr>
            <w:rFonts w:eastAsiaTheme="minorEastAsia" w:hint="eastAsia"/>
            <w:i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加工技术要求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_Toc180762166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3B0CB877" w14:textId="67777671" w:rsidR="00F706A1" w:rsidRDefault="00F706A1">
      <w:pPr>
        <w:pStyle w:val="TOC3"/>
        <w:tabs>
          <w:tab w:val="left" w:pos="1400"/>
          <w:tab w:val="right" w:leader="dot" w:pos="8948"/>
        </w:tabs>
        <w:rPr>
          <w:rFonts w:eastAsiaTheme="minorEastAsia"/>
          <w:i w:val="0"/>
          <w:noProof/>
          <w:kern w:val="2"/>
          <w:sz w:val="21"/>
          <w:szCs w:val="22"/>
          <w14:ligatures w14:val="standardContextual"/>
        </w:rPr>
      </w:pPr>
      <w:hyperlink w:anchor="_Toc180762167" w:history="1">
        <w:r w:rsidRPr="002F10C0">
          <w:rPr>
            <w:rStyle w:val="af8"/>
            <w:rFonts w:ascii="宋体" w:hAnsi="宋体" w:cs="宋体" w:hint="eastAsia"/>
            <w:bCs/>
            <w:noProof/>
          </w:rPr>
          <w:t>3.2.4.</w:t>
        </w:r>
        <w:r>
          <w:rPr>
            <w:rFonts w:eastAsiaTheme="minorEastAsia" w:hint="eastAsia"/>
            <w:i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颜色字体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_Toc180762167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720D7C5A" w14:textId="2A64F465" w:rsidR="00F706A1" w:rsidRDefault="00F706A1">
      <w:pPr>
        <w:pStyle w:val="TOC2"/>
        <w:tabs>
          <w:tab w:val="left" w:pos="10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68" w:history="1">
        <w:r w:rsidRPr="002F10C0">
          <w:rPr>
            <w:rStyle w:val="af8"/>
            <w:rFonts w:ascii="宋体" w:hAnsi="宋体" w:cs="宋体" w:hint="eastAsia"/>
            <w:bCs/>
            <w:noProof/>
          </w:rPr>
          <w:t>3.3.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Calibri" w:hAnsi="Calibri" w:cs="Times New Roman" w:hint="eastAsia"/>
            <w:bCs/>
            <w:noProof/>
          </w:rPr>
          <w:t>器件</w:t>
        </w:r>
        <w:r w:rsidRPr="002F10C0">
          <w:rPr>
            <w:rStyle w:val="af8"/>
            <w:rFonts w:ascii="宋体" w:hAnsi="宋体" w:cs="宋体" w:hint="eastAsia"/>
            <w:bCs/>
            <w:noProof/>
          </w:rPr>
          <w:t>布局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_Toc180762168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0A6881B5" w14:textId="61C5FE9D" w:rsidR="00F706A1" w:rsidRDefault="00F706A1">
      <w:pPr>
        <w:pStyle w:val="TOC2"/>
        <w:tabs>
          <w:tab w:val="left" w:pos="10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69" w:history="1">
        <w:r w:rsidRPr="002F10C0">
          <w:rPr>
            <w:rStyle w:val="af8"/>
            <w:rFonts w:ascii="宋体" w:hAnsi="宋体" w:cs="宋体" w:hint="eastAsia"/>
            <w:bCs/>
            <w:noProof/>
          </w:rPr>
          <w:t>3.4.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电气要求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_Toc180762169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6644BDB7" w14:textId="0B8B41E1" w:rsidR="00F706A1" w:rsidRDefault="00F706A1">
      <w:pPr>
        <w:pStyle w:val="TOC2"/>
        <w:tabs>
          <w:tab w:val="left" w:pos="10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70" w:history="1">
        <w:r w:rsidRPr="002F10C0">
          <w:rPr>
            <w:rStyle w:val="af8"/>
            <w:rFonts w:ascii="宋体" w:hAnsi="宋体" w:cs="宋体" w:hint="eastAsia"/>
            <w:bCs/>
            <w:noProof/>
          </w:rPr>
          <w:t>3.5.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组装要求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_Toc180762170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762F01D3" w14:textId="115609B6" w:rsidR="00F706A1" w:rsidRDefault="00F706A1">
      <w:pPr>
        <w:pStyle w:val="TOC2"/>
        <w:tabs>
          <w:tab w:val="left" w:pos="10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71" w:history="1">
        <w:r w:rsidRPr="002F10C0">
          <w:rPr>
            <w:rStyle w:val="af8"/>
            <w:rFonts w:ascii="宋体" w:hAnsi="宋体" w:cs="宋体" w:hint="eastAsia"/>
            <w:bCs/>
            <w:noProof/>
          </w:rPr>
          <w:t>3.6.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接口要求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_Toc180762171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3</w:t>
        </w:r>
        <w:r>
          <w:rPr>
            <w:rFonts w:hint="eastAsia"/>
            <w:noProof/>
          </w:rPr>
          <w:fldChar w:fldCharType="end"/>
        </w:r>
      </w:hyperlink>
    </w:p>
    <w:p w14:paraId="0465EE85" w14:textId="7C3935E2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72" w:history="1">
        <w:r w:rsidRPr="002F10C0">
          <w:rPr>
            <w:rStyle w:val="af8"/>
            <w:rFonts w:ascii="Arial" w:hAnsi="Arial" w:cs="Times New Roman" w:hint="eastAsia"/>
            <w:noProof/>
          </w:rPr>
          <w:t>4.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其他要求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_Toc180762172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4</w:t>
        </w:r>
        <w:r>
          <w:rPr>
            <w:rFonts w:hint="eastAsia"/>
            <w:noProof/>
          </w:rPr>
          <w:fldChar w:fldCharType="end"/>
        </w:r>
      </w:hyperlink>
    </w:p>
    <w:p w14:paraId="557C2953" w14:textId="05C4BC4B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73" w:history="1">
        <w:r w:rsidRPr="002F10C0">
          <w:rPr>
            <w:rStyle w:val="af8"/>
            <w:rFonts w:ascii="Arial" w:hAnsi="Arial" w:cs="Times New Roman" w:hint="eastAsia"/>
            <w:noProof/>
          </w:rPr>
          <w:t>5.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不合格控制要求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_Toc180762173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4</w:t>
        </w:r>
        <w:r>
          <w:rPr>
            <w:rFonts w:hint="eastAsia"/>
            <w:noProof/>
          </w:rPr>
          <w:fldChar w:fldCharType="end"/>
        </w:r>
      </w:hyperlink>
    </w:p>
    <w:p w14:paraId="174A3A29" w14:textId="3B3E04A9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74" w:history="1">
        <w:r w:rsidRPr="002F10C0">
          <w:rPr>
            <w:rStyle w:val="af8"/>
            <w:rFonts w:ascii="Arial" w:hAnsi="Arial" w:cs="Times New Roman" w:hint="eastAsia"/>
            <w:noProof/>
          </w:rPr>
          <w:t>6.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技术文件清单控制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_Toc180762174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4</w:t>
        </w:r>
        <w:r>
          <w:rPr>
            <w:rFonts w:hint="eastAsia"/>
            <w:noProof/>
          </w:rPr>
          <w:fldChar w:fldCharType="end"/>
        </w:r>
      </w:hyperlink>
    </w:p>
    <w:p w14:paraId="15A5E4AE" w14:textId="3D6A5F96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75" w:history="1">
        <w:r w:rsidRPr="002F10C0">
          <w:rPr>
            <w:rStyle w:val="af8"/>
            <w:rFonts w:ascii="Arial" w:hAnsi="Arial" w:cs="Times New Roman" w:hint="eastAsia"/>
            <w:noProof/>
          </w:rPr>
          <w:t>7.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变更控制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_Toc180762175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4</w:t>
        </w:r>
        <w:r>
          <w:rPr>
            <w:rFonts w:hint="eastAsia"/>
            <w:noProof/>
          </w:rPr>
          <w:fldChar w:fldCharType="end"/>
        </w:r>
      </w:hyperlink>
    </w:p>
    <w:p w14:paraId="18429A04" w14:textId="22217B9B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76" w:history="1">
        <w:r w:rsidRPr="002F10C0">
          <w:rPr>
            <w:rStyle w:val="af8"/>
            <w:rFonts w:ascii="Arial" w:hAnsi="Arial" w:cs="Times New Roman" w:hint="eastAsia"/>
            <w:noProof/>
          </w:rPr>
          <w:t>8.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老化管理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_Toc180762176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4</w:t>
        </w:r>
        <w:r>
          <w:rPr>
            <w:rFonts w:hint="eastAsia"/>
            <w:noProof/>
          </w:rPr>
          <w:fldChar w:fldCharType="end"/>
        </w:r>
      </w:hyperlink>
    </w:p>
    <w:p w14:paraId="4E1B44C6" w14:textId="3715D2B9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77" w:history="1">
        <w:r w:rsidRPr="002F10C0">
          <w:rPr>
            <w:rStyle w:val="af8"/>
            <w:rFonts w:ascii="Arial" w:hAnsi="Arial" w:cs="Times New Roman" w:hint="eastAsia"/>
            <w:noProof/>
          </w:rPr>
          <w:t>9.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标识和可追溯性管理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_Toc180762177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4</w:t>
        </w:r>
        <w:r>
          <w:rPr>
            <w:rFonts w:hint="eastAsia"/>
            <w:noProof/>
          </w:rPr>
          <w:fldChar w:fldCharType="end"/>
        </w:r>
      </w:hyperlink>
    </w:p>
    <w:p w14:paraId="072A380D" w14:textId="0BB66CD8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78" w:history="1">
        <w:r w:rsidRPr="002F10C0">
          <w:rPr>
            <w:rStyle w:val="af8"/>
            <w:rFonts w:ascii="Arial" w:hAnsi="Arial" w:cs="Times New Roman" w:hint="eastAsia"/>
            <w:noProof/>
          </w:rPr>
          <w:t>10.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产品防护要求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_Toc180762178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5</w:t>
        </w:r>
        <w:r>
          <w:rPr>
            <w:rFonts w:hint="eastAsia"/>
            <w:noProof/>
          </w:rPr>
          <w:fldChar w:fldCharType="end"/>
        </w:r>
      </w:hyperlink>
    </w:p>
    <w:p w14:paraId="79B4EF36" w14:textId="7E4260B7" w:rsidR="00F706A1" w:rsidRDefault="00F706A1">
      <w:pPr>
        <w:pStyle w:val="TOC2"/>
        <w:tabs>
          <w:tab w:val="left" w:pos="10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79" w:history="1">
        <w:r w:rsidRPr="002F10C0">
          <w:rPr>
            <w:rStyle w:val="af8"/>
            <w:rFonts w:ascii="Calibri" w:hAnsi="Calibri" w:cs="Times New Roman" w:hint="eastAsia"/>
            <w:bCs/>
            <w:noProof/>
          </w:rPr>
          <w:t>10.1.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Calibri" w:hAnsi="Calibri" w:cs="Times New Roman" w:hint="eastAsia"/>
            <w:bCs/>
            <w:noProof/>
          </w:rPr>
          <w:t>生产过程中的防护要求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_Toc180762179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5</w:t>
        </w:r>
        <w:r>
          <w:rPr>
            <w:rFonts w:hint="eastAsia"/>
            <w:noProof/>
          </w:rPr>
          <w:fldChar w:fldCharType="end"/>
        </w:r>
      </w:hyperlink>
    </w:p>
    <w:p w14:paraId="2D49D611" w14:textId="27B95912" w:rsidR="00F706A1" w:rsidRDefault="00F706A1">
      <w:pPr>
        <w:pStyle w:val="TOC2"/>
        <w:tabs>
          <w:tab w:val="left" w:pos="10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80" w:history="1">
        <w:r w:rsidRPr="002F10C0">
          <w:rPr>
            <w:rStyle w:val="af8"/>
            <w:rFonts w:ascii="Calibri" w:hAnsi="Calibri" w:cs="Times New Roman" w:hint="eastAsia"/>
            <w:bCs/>
            <w:noProof/>
          </w:rPr>
          <w:t>10.2.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Calibri" w:hAnsi="Calibri" w:cs="Times New Roman" w:hint="eastAsia"/>
            <w:bCs/>
            <w:noProof/>
          </w:rPr>
          <w:t>包装和运输要求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_Toc180762180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5</w:t>
        </w:r>
        <w:r>
          <w:rPr>
            <w:rFonts w:hint="eastAsia"/>
            <w:noProof/>
          </w:rPr>
          <w:fldChar w:fldCharType="end"/>
        </w:r>
      </w:hyperlink>
    </w:p>
    <w:p w14:paraId="04A60FF0" w14:textId="6BA1EE3D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81" w:history="1">
        <w:r w:rsidRPr="002F10C0">
          <w:rPr>
            <w:rStyle w:val="af8"/>
            <w:rFonts w:ascii="Arial" w:hAnsi="Arial" w:cs="Times New Roman" w:hint="eastAsia"/>
            <w:noProof/>
          </w:rPr>
          <w:t>11.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主要风险及管控措施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_Toc180762181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5</w:t>
        </w:r>
        <w:r>
          <w:rPr>
            <w:rFonts w:hint="eastAsia"/>
            <w:noProof/>
          </w:rPr>
          <w:fldChar w:fldCharType="end"/>
        </w:r>
      </w:hyperlink>
    </w:p>
    <w:p w14:paraId="71BE21C8" w14:textId="06956FAD" w:rsidR="00F706A1" w:rsidRDefault="00F706A1">
      <w:pPr>
        <w:pStyle w:val="TOC1"/>
        <w:tabs>
          <w:tab w:val="left" w:pos="600"/>
          <w:tab w:val="right" w:leader="dot" w:pos="8948"/>
        </w:tabs>
        <w:rPr>
          <w:rFonts w:eastAsiaTheme="minorEastAsia"/>
          <w:b w:val="0"/>
          <w:caps w:val="0"/>
          <w:noProof/>
          <w:kern w:val="2"/>
          <w:sz w:val="21"/>
          <w:szCs w:val="22"/>
          <w14:ligatures w14:val="standardContextual"/>
        </w:rPr>
      </w:pPr>
      <w:hyperlink w:anchor="_Toc180762182" w:history="1">
        <w:r w:rsidRPr="002F10C0">
          <w:rPr>
            <w:rStyle w:val="af8"/>
            <w:rFonts w:ascii="Arial" w:hAnsi="Arial" w:cs="Times New Roman" w:hint="eastAsia"/>
            <w:noProof/>
          </w:rPr>
          <w:t>12.</w:t>
        </w:r>
        <w:r>
          <w:rPr>
            <w:rFonts w:eastAsiaTheme="minorEastAsia" w:hint="eastAsia"/>
            <w:b w:val="0"/>
            <w: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Arial" w:hAnsi="Arial" w:cs="Times New Roman" w:hint="eastAsia"/>
            <w:noProof/>
          </w:rPr>
          <w:t>检验方法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_Toc180762182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5</w:t>
        </w:r>
        <w:r>
          <w:rPr>
            <w:rFonts w:hint="eastAsia"/>
            <w:noProof/>
          </w:rPr>
          <w:fldChar w:fldCharType="end"/>
        </w:r>
      </w:hyperlink>
    </w:p>
    <w:p w14:paraId="2622ED52" w14:textId="0BBDFE45" w:rsidR="00F706A1" w:rsidRDefault="00F706A1">
      <w:pPr>
        <w:pStyle w:val="TOC2"/>
        <w:tabs>
          <w:tab w:val="left" w:pos="12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83" w:history="1">
        <w:r w:rsidRPr="002F10C0">
          <w:rPr>
            <w:rStyle w:val="af8"/>
            <w:rFonts w:ascii="宋体" w:hAnsi="宋体" w:cs="宋体" w:hint="eastAsia"/>
            <w:bCs/>
            <w:noProof/>
          </w:rPr>
          <w:t>12.1.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外观检查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_Toc180762183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5</w:t>
        </w:r>
        <w:r>
          <w:rPr>
            <w:rFonts w:hint="eastAsia"/>
            <w:noProof/>
          </w:rPr>
          <w:fldChar w:fldCharType="end"/>
        </w:r>
      </w:hyperlink>
    </w:p>
    <w:p w14:paraId="24F7196A" w14:textId="45621B0E" w:rsidR="00F706A1" w:rsidRDefault="00F706A1">
      <w:pPr>
        <w:pStyle w:val="TOC2"/>
        <w:tabs>
          <w:tab w:val="left" w:pos="12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84" w:history="1">
        <w:r w:rsidRPr="002F10C0">
          <w:rPr>
            <w:rStyle w:val="af8"/>
            <w:rFonts w:ascii="宋体" w:hAnsi="宋体" w:cs="宋体" w:hint="eastAsia"/>
            <w:bCs/>
            <w:noProof/>
          </w:rPr>
          <w:t>12.2.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清点配件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_Toc180762184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5</w:t>
        </w:r>
        <w:r>
          <w:rPr>
            <w:rFonts w:hint="eastAsia"/>
            <w:noProof/>
          </w:rPr>
          <w:fldChar w:fldCharType="end"/>
        </w:r>
      </w:hyperlink>
    </w:p>
    <w:p w14:paraId="3696BAF2" w14:textId="560EEE26" w:rsidR="00F706A1" w:rsidRDefault="00F706A1">
      <w:pPr>
        <w:pStyle w:val="TOC2"/>
        <w:tabs>
          <w:tab w:val="left" w:pos="1200"/>
          <w:tab w:val="right" w:leader="dot" w:pos="8948"/>
        </w:tabs>
        <w:rPr>
          <w:rFonts w:eastAsiaTheme="minorEastAsia"/>
          <w:smallCaps w:val="0"/>
          <w:noProof/>
          <w:kern w:val="2"/>
          <w:sz w:val="21"/>
          <w:szCs w:val="22"/>
          <w14:ligatures w14:val="standardContextual"/>
        </w:rPr>
      </w:pPr>
      <w:hyperlink w:anchor="_Toc180762185" w:history="1">
        <w:r w:rsidRPr="002F10C0">
          <w:rPr>
            <w:rStyle w:val="af8"/>
            <w:rFonts w:ascii="宋体" w:hAnsi="宋体" w:cs="宋体" w:hint="eastAsia"/>
            <w:bCs/>
            <w:noProof/>
          </w:rPr>
          <w:t>12.3.</w:t>
        </w:r>
        <w:r>
          <w:rPr>
            <w:rFonts w:eastAsiaTheme="minorEastAsia" w:hint="eastAsia"/>
            <w:smallCaps w:val="0"/>
            <w:noProof/>
            <w:kern w:val="2"/>
            <w:sz w:val="21"/>
            <w:szCs w:val="22"/>
            <w14:ligatures w14:val="standardContextual"/>
          </w:rPr>
          <w:tab/>
        </w:r>
        <w:r w:rsidRPr="002F10C0">
          <w:rPr>
            <w:rStyle w:val="af8"/>
            <w:rFonts w:ascii="宋体" w:hAnsi="宋体" w:cs="宋体" w:hint="eastAsia"/>
            <w:bCs/>
            <w:noProof/>
          </w:rPr>
          <w:t>功能检验</w:t>
        </w:r>
        <w:r>
          <w:rPr>
            <w:rFonts w:hint="eastAsia"/>
            <w:noProof/>
          </w:rPr>
          <w:tab/>
        </w:r>
        <w:r>
          <w:rPr>
            <w:rFonts w:hint="eastAsia"/>
            <w:noProof/>
          </w:rPr>
          <w:fldChar w:fldCharType="begin"/>
        </w:r>
        <w:r>
          <w:rPr>
            <w:rFonts w:hint="eastAsia"/>
            <w:noProof/>
          </w:rPr>
          <w:instrText xml:space="preserve"> </w:instrText>
        </w:r>
        <w:r>
          <w:rPr>
            <w:noProof/>
          </w:rPr>
          <w:instrText>PAGEREF _Toc180762185 \h</w:instrText>
        </w:r>
        <w:r>
          <w:rPr>
            <w:rFonts w:hint="eastAsia"/>
            <w:noProof/>
          </w:rPr>
          <w:instrText xml:space="preserve"> </w:instrText>
        </w:r>
        <w:r>
          <w:rPr>
            <w:rFonts w:hint="eastAsia"/>
            <w:noProof/>
          </w:rPr>
        </w:r>
        <w:r>
          <w:rPr>
            <w:rFonts w:hint="eastAsia"/>
            <w:noProof/>
          </w:rPr>
          <w:fldChar w:fldCharType="separate"/>
        </w:r>
        <w:r>
          <w:rPr>
            <w:noProof/>
          </w:rPr>
          <w:t>6</w:t>
        </w:r>
        <w:r>
          <w:rPr>
            <w:rFonts w:hint="eastAsia"/>
            <w:noProof/>
          </w:rPr>
          <w:fldChar w:fldCharType="end"/>
        </w:r>
      </w:hyperlink>
    </w:p>
    <w:p w14:paraId="7CFB533E" w14:textId="4F8E9BAC" w:rsidR="00961FD3" w:rsidRPr="00961FD3" w:rsidRDefault="00961FD3" w:rsidP="00356A45">
      <w:pPr>
        <w:spacing w:after="160" w:line="240" w:lineRule="auto"/>
        <w:rPr>
          <w:rFonts w:ascii="Times New Roman" w:hAnsi="Times New Roman" w:cs="Times New Roman"/>
          <w:sz w:val="21"/>
        </w:rPr>
      </w:pPr>
      <w:r w:rsidRPr="00961FD3">
        <w:rPr>
          <w:rFonts w:ascii="Times New Roman" w:eastAsia="仿宋" w:hAnsi="Times New Roman" w:cs="Times New Roman"/>
          <w:sz w:val="21"/>
          <w:szCs w:val="21"/>
        </w:rPr>
        <w:fldChar w:fldCharType="end"/>
      </w:r>
    </w:p>
    <w:p w14:paraId="50B5776B" w14:textId="77777777" w:rsidR="00961FD3" w:rsidRPr="00961FD3" w:rsidRDefault="00961FD3" w:rsidP="00961FD3">
      <w:pPr>
        <w:widowControl/>
        <w:rPr>
          <w:rFonts w:ascii="Times New Roman" w:hAnsi="Times New Roman" w:cs="Times New Roman"/>
          <w:sz w:val="21"/>
        </w:rPr>
        <w:sectPr w:rsidR="00961FD3" w:rsidRPr="00961FD3" w:rsidSect="00961FD3">
          <w:pgSz w:w="11907" w:h="16840"/>
          <w:pgMar w:top="1571" w:right="1191" w:bottom="1247" w:left="1191" w:header="851" w:footer="567" w:gutter="567"/>
          <w:pgNumType w:fmt="upperRoman"/>
          <w:cols w:space="720"/>
        </w:sectPr>
      </w:pPr>
    </w:p>
    <w:p w14:paraId="5CB3347D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0" w:name="_Toc19971"/>
      <w:bookmarkStart w:id="1" w:name="_Toc180762159"/>
      <w:r w:rsidRPr="00961FD3">
        <w:rPr>
          <w:rFonts w:ascii="Arial" w:hAnsi="Arial" w:cs="Times New Roman" w:hint="eastAsia"/>
          <w:b/>
          <w:sz w:val="28"/>
          <w:szCs w:val="28"/>
        </w:rPr>
        <w:lastRenderedPageBreak/>
        <w:t>产品简介</w:t>
      </w:r>
      <w:bookmarkEnd w:id="0"/>
      <w:bookmarkEnd w:id="1"/>
    </w:p>
    <w:p w14:paraId="61F17979" w14:textId="0DCF5CEA" w:rsidR="00961FD3" w:rsidRPr="00961FD3" w:rsidRDefault="00695B95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>
        <w:rPr>
          <w:rFonts w:ascii="宋体" w:hAnsi="宋体" w:cs="Times New Roman" w:hint="eastAsia"/>
          <w:szCs w:val="22"/>
        </w:rPr>
        <w:t>里程定位服务器</w:t>
      </w:r>
      <w:r w:rsidR="00961FD3" w:rsidRPr="00961FD3">
        <w:rPr>
          <w:rFonts w:ascii="宋体" w:hAnsi="宋体" w:cs="Times New Roman" w:hint="eastAsia"/>
          <w:szCs w:val="22"/>
        </w:rPr>
        <w:t>用于</w:t>
      </w:r>
      <w:r w:rsidR="00C216BD">
        <w:rPr>
          <w:rFonts w:ascii="宋体" w:hAnsi="宋体" w:cs="Times New Roman" w:hint="eastAsia"/>
          <w:szCs w:val="22"/>
        </w:rPr>
        <w:t>接收编码器</w:t>
      </w:r>
      <w:r w:rsidR="00961FD3" w:rsidRPr="00961FD3">
        <w:rPr>
          <w:rFonts w:ascii="宋体" w:hAnsi="宋体" w:cs="Times New Roman" w:hint="eastAsia"/>
          <w:szCs w:val="22"/>
        </w:rPr>
        <w:t>脉冲信号，连接</w:t>
      </w:r>
      <w:r w:rsidR="0019494C">
        <w:rPr>
          <w:rFonts w:ascii="宋体" w:hAnsi="宋体" w:cs="Times New Roman" w:hint="eastAsia"/>
          <w:szCs w:val="22"/>
        </w:rPr>
        <w:t>北斗</w:t>
      </w:r>
      <w:r w:rsidR="00A11121">
        <w:rPr>
          <w:rFonts w:ascii="宋体" w:hAnsi="宋体" w:cs="Times New Roman" w:hint="eastAsia"/>
          <w:szCs w:val="22"/>
        </w:rPr>
        <w:t>卫星</w:t>
      </w:r>
      <w:r w:rsidR="00961FD3" w:rsidRPr="00961FD3">
        <w:rPr>
          <w:rFonts w:ascii="宋体" w:hAnsi="宋体" w:cs="Times New Roman" w:hint="eastAsia"/>
          <w:szCs w:val="22"/>
        </w:rPr>
        <w:t>天线，输出速度信息</w:t>
      </w:r>
      <w:r w:rsidR="00676374">
        <w:rPr>
          <w:rFonts w:ascii="宋体" w:hAnsi="宋体" w:cs="Times New Roman" w:hint="eastAsia"/>
          <w:szCs w:val="22"/>
        </w:rPr>
        <w:t>和</w:t>
      </w:r>
      <w:r w:rsidR="00961FD3" w:rsidRPr="00961FD3">
        <w:rPr>
          <w:rFonts w:ascii="宋体" w:hAnsi="宋体" w:cs="Times New Roman" w:hint="eastAsia"/>
          <w:szCs w:val="22"/>
        </w:rPr>
        <w:t>同步里程信息，进行</w:t>
      </w:r>
      <w:r w:rsidR="00A11121">
        <w:rPr>
          <w:rFonts w:ascii="宋体" w:hAnsi="宋体" w:cs="Times New Roman" w:hint="eastAsia"/>
          <w:szCs w:val="22"/>
        </w:rPr>
        <w:t>北斗卫星</w:t>
      </w:r>
      <w:r w:rsidR="00961FD3" w:rsidRPr="00961FD3">
        <w:rPr>
          <w:rFonts w:ascii="宋体" w:hAnsi="宋体" w:cs="Times New Roman" w:hint="eastAsia"/>
          <w:szCs w:val="22"/>
        </w:rPr>
        <w:t>定位。</w:t>
      </w:r>
    </w:p>
    <w:p w14:paraId="07CDFD8A" w14:textId="77777777" w:rsidR="00961FD3" w:rsidRPr="00961FD3" w:rsidRDefault="00961FD3" w:rsidP="00961FD3">
      <w:pPr>
        <w:spacing w:after="160"/>
        <w:ind w:firstLineChars="200" w:firstLine="420"/>
        <w:jc w:val="center"/>
        <w:rPr>
          <w:rFonts w:ascii="Calibri" w:hAnsi="Calibri" w:cs="Times New Roman"/>
          <w:sz w:val="21"/>
        </w:rPr>
      </w:pPr>
      <w:r w:rsidRPr="00961FD3">
        <w:rPr>
          <w:rFonts w:ascii="Calibri" w:hAnsi="Calibri" w:cs="Times New Roman"/>
          <w:noProof/>
          <w:sz w:val="21"/>
        </w:rPr>
        <w:drawing>
          <wp:inline distT="0" distB="0" distL="0" distR="0" wp14:anchorId="1B7FD921" wp14:editId="12B989FA">
            <wp:extent cx="3314700" cy="1533525"/>
            <wp:effectExtent l="0" t="0" r="0" b="952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43DCD" w14:textId="308D3343" w:rsidR="00961FD3" w:rsidRPr="00961FD3" w:rsidRDefault="00961FD3" w:rsidP="00961FD3">
      <w:pPr>
        <w:spacing w:after="160"/>
        <w:jc w:val="center"/>
        <w:rPr>
          <w:rFonts w:ascii="Calibri" w:hAnsi="宋体" w:cs="Times New Roman" w:hint="eastAsia"/>
          <w:color w:val="FF0000"/>
          <w:sz w:val="21"/>
          <w:szCs w:val="21"/>
        </w:rPr>
      </w:pPr>
      <w:r w:rsidRPr="00961FD3">
        <w:rPr>
          <w:rFonts w:ascii="Calibri" w:hAnsi="Calibri" w:cs="Times New Roman" w:hint="eastAsia"/>
          <w:sz w:val="21"/>
          <w:szCs w:val="21"/>
        </w:rPr>
        <w:t>图</w:t>
      </w:r>
      <w:r w:rsidRPr="00961FD3">
        <w:rPr>
          <w:rFonts w:ascii="Calibri" w:hAnsi="Calibri" w:cs="Times New Roman"/>
          <w:sz w:val="21"/>
          <w:szCs w:val="21"/>
        </w:rPr>
        <w:t>1.1</w:t>
      </w:r>
      <w:r w:rsidR="00695B95">
        <w:rPr>
          <w:rFonts w:ascii="Calibri" w:hAnsi="Calibri" w:cs="Times New Roman" w:hint="eastAsia"/>
          <w:sz w:val="21"/>
          <w:szCs w:val="21"/>
        </w:rPr>
        <w:t>里程定位服务器</w:t>
      </w:r>
    </w:p>
    <w:p w14:paraId="60438A75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2" w:name="_Toc7877"/>
      <w:bookmarkStart w:id="3" w:name="_Toc8556"/>
      <w:bookmarkStart w:id="4" w:name="_Toc180762160"/>
      <w:r w:rsidRPr="00961FD3">
        <w:rPr>
          <w:rFonts w:ascii="Arial" w:hAnsi="Arial" w:cs="Times New Roman" w:hint="eastAsia"/>
          <w:b/>
          <w:sz w:val="28"/>
          <w:szCs w:val="28"/>
        </w:rPr>
        <w:t>组成清单</w:t>
      </w:r>
      <w:bookmarkEnd w:id="2"/>
      <w:bookmarkEnd w:id="3"/>
      <w:bookmarkEnd w:id="4"/>
    </w:p>
    <w:p w14:paraId="1A23920F" w14:textId="5E38267F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每套</w:t>
      </w:r>
      <w:r w:rsidR="00695B95">
        <w:rPr>
          <w:rFonts w:ascii="宋体" w:hAnsi="宋体" w:cs="Times New Roman" w:hint="eastAsia"/>
          <w:szCs w:val="22"/>
        </w:rPr>
        <w:t>里程定位服务器</w:t>
      </w:r>
      <w:r w:rsidRPr="00961FD3">
        <w:rPr>
          <w:rFonts w:ascii="宋体" w:hAnsi="宋体" w:cs="Times New Roman" w:hint="eastAsia"/>
          <w:szCs w:val="22"/>
        </w:rPr>
        <w:t>（DT-200</w:t>
      </w:r>
      <w:r w:rsidR="00C3553D">
        <w:rPr>
          <w:rFonts w:ascii="宋体" w:hAnsi="宋体" w:cs="Times New Roman" w:hint="eastAsia"/>
          <w:szCs w:val="22"/>
        </w:rPr>
        <w:t>-</w:t>
      </w:r>
      <w:r w:rsidR="00A11121">
        <w:rPr>
          <w:rFonts w:ascii="宋体" w:hAnsi="宋体" w:cs="Times New Roman" w:hint="eastAsia"/>
          <w:szCs w:val="22"/>
        </w:rPr>
        <w:t>BDS</w:t>
      </w:r>
      <w:r w:rsidRPr="00961FD3">
        <w:rPr>
          <w:rFonts w:ascii="宋体" w:hAnsi="宋体" w:cs="Times New Roman" w:hint="eastAsia"/>
          <w:szCs w:val="22"/>
        </w:rPr>
        <w:t>-SVR-</w:t>
      </w:r>
      <w:r w:rsidR="00A559F9">
        <w:rPr>
          <w:rFonts w:ascii="宋体" w:hAnsi="宋体" w:cs="Times New Roman" w:hint="eastAsia"/>
          <w:szCs w:val="22"/>
        </w:rPr>
        <w:t>KEG</w:t>
      </w:r>
      <w:r w:rsidRPr="00961FD3">
        <w:rPr>
          <w:rFonts w:ascii="宋体" w:hAnsi="宋体" w:cs="Times New Roman" w:hint="eastAsia"/>
          <w:szCs w:val="22"/>
        </w:rPr>
        <w:t>）所含部件清单如表2</w:t>
      </w:r>
      <w:r w:rsidR="004C1870">
        <w:rPr>
          <w:rFonts w:ascii="宋体" w:hAnsi="宋体" w:cs="Times New Roman" w:hint="eastAsia"/>
          <w:szCs w:val="22"/>
        </w:rPr>
        <w:t>-</w:t>
      </w:r>
      <w:r w:rsidRPr="00961FD3">
        <w:rPr>
          <w:rFonts w:ascii="宋体" w:hAnsi="宋体" w:cs="Times New Roman" w:hint="eastAsia"/>
          <w:szCs w:val="22"/>
        </w:rPr>
        <w:t>1。</w:t>
      </w:r>
    </w:p>
    <w:p w14:paraId="61A6FDF9" w14:textId="7C281AC5" w:rsidR="00961FD3" w:rsidRDefault="004C1870" w:rsidP="00961FD3">
      <w:pPr>
        <w:spacing w:after="160"/>
        <w:jc w:val="center"/>
        <w:rPr>
          <w:rFonts w:asciiTheme="minorEastAsia" w:eastAsiaTheme="minorEastAsia" w:hAnsiTheme="minorEastAsia" w:hint="eastAsia"/>
          <w:b/>
          <w:bCs/>
          <w:sz w:val="21"/>
          <w:szCs w:val="21"/>
        </w:rPr>
      </w:pPr>
      <w:r w:rsidRPr="00581419">
        <w:rPr>
          <w:rFonts w:asciiTheme="minorEastAsia" w:eastAsiaTheme="minorEastAsia" w:hAnsiTheme="minorEastAsia" w:hint="eastAsia"/>
          <w:b/>
          <w:bCs/>
          <w:sz w:val="21"/>
          <w:szCs w:val="21"/>
        </w:rPr>
        <w:t>表2-1</w:t>
      </w:r>
      <w:r w:rsidR="00695B95">
        <w:rPr>
          <w:rFonts w:asciiTheme="minorEastAsia" w:eastAsiaTheme="minorEastAsia" w:hAnsiTheme="minorEastAsia" w:hint="eastAsia"/>
          <w:b/>
          <w:bCs/>
          <w:sz w:val="21"/>
          <w:szCs w:val="21"/>
        </w:rPr>
        <w:t>里程定位服务器</w:t>
      </w:r>
      <w:r w:rsidRPr="001243EC">
        <w:rPr>
          <w:rFonts w:asciiTheme="minorEastAsia" w:eastAsiaTheme="minorEastAsia" w:hAnsiTheme="minorEastAsia" w:hint="eastAsia"/>
          <w:b/>
          <w:bCs/>
          <w:sz w:val="21"/>
          <w:szCs w:val="21"/>
        </w:rPr>
        <w:t>部件清单</w:t>
      </w:r>
    </w:p>
    <w:tbl>
      <w:tblPr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97"/>
        <w:gridCol w:w="1705"/>
        <w:gridCol w:w="709"/>
        <w:gridCol w:w="709"/>
        <w:gridCol w:w="2706"/>
      </w:tblGrid>
      <w:tr w:rsidR="004C1870" w:rsidRPr="00233B3F" w14:paraId="5204BC20" w14:textId="77777777" w:rsidTr="00F24639">
        <w:trPr>
          <w:trHeight w:val="5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C80" w14:textId="77777777" w:rsidR="004C1870" w:rsidRPr="00233B3F" w:rsidRDefault="004C1870" w:rsidP="00F24639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758A" w14:textId="77777777" w:rsidR="004C1870" w:rsidRPr="00233B3F" w:rsidRDefault="004C1870" w:rsidP="00F24639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</w:rPr>
            </w:pPr>
            <w:r w:rsidRPr="00233B3F">
              <w:rPr>
                <w:rFonts w:ascii="Calibri" w:hAnsi="Calibri" w:cs="Times New Roman" w:hint="eastAsia"/>
                <w:b/>
                <w:bCs/>
                <w:sz w:val="21"/>
                <w:szCs w:val="21"/>
              </w:rPr>
              <w:t>部件名称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FD35" w14:textId="77777777" w:rsidR="004C1870" w:rsidRPr="00233B3F" w:rsidRDefault="004C1870" w:rsidP="00F24639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</w:rPr>
            </w:pPr>
            <w:r w:rsidRPr="00233B3F">
              <w:rPr>
                <w:rFonts w:ascii="Calibri" w:hAnsi="Calibri" w:cs="Times New Roman" w:hint="eastAsia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BE6F" w14:textId="77777777" w:rsidR="004C1870" w:rsidRPr="00233B3F" w:rsidRDefault="004C1870" w:rsidP="00F24639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</w:rPr>
            </w:pPr>
            <w:r w:rsidRPr="00233B3F">
              <w:rPr>
                <w:rFonts w:ascii="Calibri" w:hAnsi="Calibri" w:cs="Times New Roman" w:hint="eastAsia"/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1C7C8A" w14:textId="77777777" w:rsidR="004C1870" w:rsidRPr="00233B3F" w:rsidRDefault="004C1870" w:rsidP="00F24639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</w:rPr>
            </w:pPr>
            <w:r w:rsidRPr="00233B3F">
              <w:rPr>
                <w:rFonts w:ascii="Calibri" w:hAnsi="Calibri" w:cs="Times New Roman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C0A0" w14:textId="77777777" w:rsidR="004C1870" w:rsidRPr="00233B3F" w:rsidRDefault="004C1870" w:rsidP="00F24639">
            <w:pPr>
              <w:jc w:val="center"/>
              <w:rPr>
                <w:rFonts w:ascii="Calibri" w:hAnsi="Calibri" w:cs="Times New Roman"/>
                <w:b/>
                <w:bCs/>
                <w:sz w:val="21"/>
                <w:szCs w:val="21"/>
              </w:rPr>
            </w:pPr>
            <w:r w:rsidRPr="00233B3F">
              <w:rPr>
                <w:rFonts w:ascii="Calibri" w:hAnsi="Calibri" w:cs="Times New Roman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4C1870" w14:paraId="757A7536" w14:textId="77777777" w:rsidTr="00F24639">
        <w:trPr>
          <w:trHeight w:val="5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729" w14:textId="77777777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AA13" w14:textId="44F23EEF" w:rsidR="004C1870" w:rsidRDefault="00695B95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里程定位服务器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06DFF" w14:textId="0A4FF6A6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DT-200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-BDS</w:t>
            </w:r>
            <w:r>
              <w:rPr>
                <w:rFonts w:ascii="Calibri" w:hAnsi="Calibri" w:cs="Times New Roman"/>
                <w:sz w:val="21"/>
                <w:szCs w:val="21"/>
              </w:rPr>
              <w:t>-SVR-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KEG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BA55" w14:textId="77777777" w:rsidR="004C1870" w:rsidRDefault="004C1870" w:rsidP="00F24639">
            <w:pPr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E141E6" w14:textId="77777777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C124" w14:textId="77777777" w:rsidR="004C1870" w:rsidRDefault="004C1870" w:rsidP="00F24639">
            <w:pPr>
              <w:adjustRightInd w:val="0"/>
              <w:snapToGrid w:val="0"/>
              <w:jc w:val="both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1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）单北斗卫星定位功能</w:t>
            </w:r>
          </w:p>
          <w:p w14:paraId="2C63387A" w14:textId="0DCF5165" w:rsidR="004C1870" w:rsidRDefault="004C1870" w:rsidP="00F24639">
            <w:pPr>
              <w:adjustRightInd w:val="0"/>
              <w:snapToGrid w:val="0"/>
              <w:jc w:val="both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2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）</w:t>
            </w:r>
            <w:r w:rsidRPr="002C1EE8">
              <w:rPr>
                <w:rFonts w:ascii="宋体" w:hAnsi="宋体" w:cs="Times New Roman" w:hint="eastAsia"/>
                <w:sz w:val="21"/>
              </w:rPr>
              <w:t>内部预留</w:t>
            </w:r>
            <w:r w:rsidRPr="00686314">
              <w:rPr>
                <w:rFonts w:ascii="宋体" w:hAnsi="宋体" w:cs="Times New Roman"/>
                <w:sz w:val="21"/>
              </w:rPr>
              <w:t>PCI-1784U</w:t>
            </w:r>
            <w:r w:rsidR="009A30BE">
              <w:rPr>
                <w:rFonts w:ascii="宋体" w:hAnsi="宋体" w:cs="Times New Roman" w:hint="eastAsia"/>
                <w:sz w:val="21"/>
              </w:rPr>
              <w:t>板卡</w:t>
            </w:r>
            <w:r w:rsidRPr="002C1EE8">
              <w:rPr>
                <w:rFonts w:ascii="宋体" w:hAnsi="宋体" w:cs="Times New Roman" w:hint="eastAsia"/>
                <w:sz w:val="21"/>
              </w:rPr>
              <w:t>的安装位置</w:t>
            </w:r>
          </w:p>
        </w:tc>
      </w:tr>
      <w:tr w:rsidR="004C1870" w14:paraId="593618A5" w14:textId="77777777" w:rsidTr="00F24639">
        <w:trPr>
          <w:trHeight w:val="5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9119" w14:textId="77777777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E6F49" w14:textId="77777777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加密狗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FF919" w14:textId="77777777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E2B0" w14:textId="77777777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6A08" w14:textId="77777777" w:rsidR="004C1870" w:rsidRDefault="004C1870" w:rsidP="00F24639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848F" w14:textId="77777777" w:rsidR="004C1870" w:rsidRDefault="004C1870" w:rsidP="00F24639">
            <w:pPr>
              <w:widowControl/>
              <w:adjustRightInd w:val="0"/>
              <w:snapToGrid w:val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内部安装</w:t>
            </w:r>
          </w:p>
        </w:tc>
      </w:tr>
      <w:tr w:rsidR="004C1870" w14:paraId="2670ADFD" w14:textId="77777777" w:rsidTr="00F24639">
        <w:trPr>
          <w:trHeight w:val="5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62B6" w14:textId="77777777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3A1C0" w14:textId="77777777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电源线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14773" w14:textId="77777777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4A0" w14:textId="77777777" w:rsidR="004C1870" w:rsidRDefault="004C1870" w:rsidP="00F24639">
            <w:pPr>
              <w:widowControl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FF3C4" w14:textId="77777777" w:rsidR="004C1870" w:rsidRDefault="004C1870" w:rsidP="00F24639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6092" w14:textId="77777777" w:rsidR="004C1870" w:rsidRDefault="004C1870" w:rsidP="00F24639">
            <w:pPr>
              <w:widowControl/>
              <w:adjustRightInd w:val="0"/>
              <w:snapToGrid w:val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服务器220V电源线</w:t>
            </w:r>
          </w:p>
        </w:tc>
      </w:tr>
    </w:tbl>
    <w:p w14:paraId="175EEAB7" w14:textId="77777777" w:rsidR="00961FD3" w:rsidRPr="00961FD3" w:rsidRDefault="00961FD3" w:rsidP="00961FD3">
      <w:pPr>
        <w:spacing w:after="160"/>
        <w:rPr>
          <w:rFonts w:ascii="宋体" w:hAnsi="宋体" w:cs="Times New Roman" w:hint="eastAsia"/>
          <w:color w:val="FF0000"/>
          <w:sz w:val="21"/>
        </w:rPr>
      </w:pPr>
    </w:p>
    <w:p w14:paraId="2F5F1D89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5" w:name="_Toc3223"/>
      <w:bookmarkStart w:id="6" w:name="_Toc27067"/>
      <w:bookmarkStart w:id="7" w:name="_Toc180762161"/>
      <w:r w:rsidRPr="00961FD3">
        <w:rPr>
          <w:rFonts w:ascii="Arial" w:hAnsi="Arial" w:cs="Times New Roman" w:hint="eastAsia"/>
          <w:b/>
          <w:sz w:val="28"/>
          <w:szCs w:val="28"/>
        </w:rPr>
        <w:t>技术要求</w:t>
      </w:r>
      <w:bookmarkEnd w:id="5"/>
      <w:bookmarkEnd w:id="6"/>
      <w:bookmarkEnd w:id="7"/>
    </w:p>
    <w:p w14:paraId="6EFCED4E" w14:textId="77777777" w:rsidR="00961FD3" w:rsidRPr="00961FD3" w:rsidRDefault="00961FD3" w:rsidP="00961FD3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宋体" w:hAnsi="宋体" w:cs="宋体" w:hint="eastAsia"/>
          <w:bCs/>
          <w:szCs w:val="24"/>
        </w:rPr>
      </w:pPr>
      <w:bookmarkStart w:id="8" w:name="_Toc180762162"/>
      <w:bookmarkStart w:id="9" w:name="_Toc29776"/>
      <w:r w:rsidRPr="00961FD3">
        <w:rPr>
          <w:rFonts w:ascii="宋体" w:hAnsi="宋体" w:cs="宋体" w:hint="eastAsia"/>
          <w:bCs/>
          <w:szCs w:val="24"/>
        </w:rPr>
        <w:t>主要技术条件</w:t>
      </w:r>
      <w:bookmarkEnd w:id="8"/>
    </w:p>
    <w:p w14:paraId="7828AFAF" w14:textId="6FB86A8F" w:rsidR="00961FD3" w:rsidRPr="00961FD3" w:rsidRDefault="00695B95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>
        <w:rPr>
          <w:rFonts w:ascii="宋体" w:hAnsi="宋体" w:cs="Times New Roman" w:hint="eastAsia"/>
          <w:szCs w:val="22"/>
        </w:rPr>
        <w:t>里程定位服务器</w:t>
      </w:r>
      <w:r w:rsidR="00961FD3" w:rsidRPr="00961FD3">
        <w:rPr>
          <w:rFonts w:ascii="宋体" w:hAnsi="宋体" w:cs="Times New Roman" w:hint="eastAsia"/>
          <w:szCs w:val="22"/>
        </w:rPr>
        <w:t>：主机型号DT-200</w:t>
      </w:r>
      <w:r w:rsidR="002A6E48">
        <w:rPr>
          <w:rFonts w:ascii="宋体" w:hAnsi="宋体" w:cs="Times New Roman" w:hint="eastAsia"/>
          <w:szCs w:val="22"/>
        </w:rPr>
        <w:t>-</w:t>
      </w:r>
      <w:r w:rsidR="000347D7">
        <w:rPr>
          <w:rFonts w:ascii="宋体" w:hAnsi="宋体" w:cs="Times New Roman" w:hint="eastAsia"/>
          <w:szCs w:val="22"/>
        </w:rPr>
        <w:t>BDS</w:t>
      </w:r>
      <w:r w:rsidR="00961FD3" w:rsidRPr="00961FD3">
        <w:rPr>
          <w:rFonts w:ascii="宋体" w:hAnsi="宋体" w:cs="Times New Roman" w:hint="eastAsia"/>
          <w:szCs w:val="22"/>
        </w:rPr>
        <w:t>-SVR-</w:t>
      </w:r>
      <w:r w:rsidR="00A559F9">
        <w:rPr>
          <w:rFonts w:ascii="宋体" w:hAnsi="宋体" w:cs="Times New Roman" w:hint="eastAsia"/>
          <w:szCs w:val="22"/>
        </w:rPr>
        <w:t>KEG</w:t>
      </w:r>
      <w:r w:rsidR="00961FD3" w:rsidRPr="00961FD3">
        <w:rPr>
          <w:rFonts w:ascii="宋体" w:hAnsi="宋体" w:cs="Times New Roman" w:hint="eastAsia"/>
          <w:szCs w:val="22"/>
        </w:rPr>
        <w:t>。</w:t>
      </w:r>
    </w:p>
    <w:p w14:paraId="4BE8D192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系统内核</w:t>
      </w:r>
    </w:p>
    <w:p w14:paraId="3DBCB7C3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■处理器：Intel Core i7-3610QE，3.3 GHz，6M缓存。</w:t>
      </w:r>
    </w:p>
    <w:p w14:paraId="0BE298FF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■芯片组：Intel Mobile Platform Controller Hub (QM77)。</w:t>
      </w:r>
    </w:p>
    <w:p w14:paraId="0F142A5C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lastRenderedPageBreak/>
        <w:t>■显示：1个VGA接口，2个HDMI接口。</w:t>
      </w:r>
    </w:p>
    <w:p w14:paraId="13A9B5FC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■内存：4 GB DDR3 1600 MHz SODIMM模块。</w:t>
      </w:r>
    </w:p>
    <w:p w14:paraId="70B73E9D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面板显示</w:t>
      </w:r>
    </w:p>
    <w:p w14:paraId="40EA0479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■液晶屏：用于显示当前位置速度、里程和里程修正点信息。</w:t>
      </w:r>
    </w:p>
    <w:p w14:paraId="6CBA5E1C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■LCD显示屏：用于显示定位同步网络数据通信状态。</w:t>
      </w:r>
    </w:p>
    <w:p w14:paraId="44B9554D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■指示灯：显示服务器工作状态。</w:t>
      </w:r>
    </w:p>
    <w:p w14:paraId="150A5201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存储设备</w:t>
      </w:r>
    </w:p>
    <w:p w14:paraId="47F89A79" w14:textId="77777777" w:rsid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 SATA硬盘：包含2块硬盘；1个 2.5"固态硬盘用于安裝操作系统，1个1TB 2.5"固态硬盘用于数据存储，支持SATA RAID 0，1 &amp; SATA 6 Gb/s。</w:t>
      </w:r>
    </w:p>
    <w:p w14:paraId="0A03A90A" w14:textId="77777777" w:rsidR="00644BD7" w:rsidRDefault="00644BD7" w:rsidP="00644BD7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>
        <w:rPr>
          <w:rFonts w:ascii="宋体" w:hAnsi="宋体" w:cs="Times New Roman" w:hint="eastAsia"/>
          <w:szCs w:val="22"/>
        </w:rPr>
        <w:t>卫星定位</w:t>
      </w:r>
    </w:p>
    <w:p w14:paraId="49789D47" w14:textId="77777777" w:rsidR="00644BD7" w:rsidRDefault="00644BD7" w:rsidP="00644BD7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>
        <w:rPr>
          <w:rFonts w:ascii="宋体" w:hAnsi="宋体" w:cs="Times New Roman" w:hint="eastAsia"/>
          <w:szCs w:val="22"/>
        </w:rPr>
        <w:t>■卫星定位模块应采用国产单北斗定位模块；</w:t>
      </w:r>
    </w:p>
    <w:p w14:paraId="333692EC" w14:textId="77777777" w:rsidR="00644BD7" w:rsidRDefault="00644BD7" w:rsidP="00644BD7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>
        <w:rPr>
          <w:rFonts w:ascii="宋体" w:hAnsi="宋体" w:cs="Times New Roman" w:hint="eastAsia"/>
          <w:szCs w:val="22"/>
        </w:rPr>
        <w:t>■单点定位精度小于5m；</w:t>
      </w:r>
    </w:p>
    <w:p w14:paraId="199A0D72" w14:textId="5621452B" w:rsidR="00644BD7" w:rsidRPr="00644BD7" w:rsidRDefault="00644BD7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>
        <w:rPr>
          <w:rFonts w:ascii="宋体" w:hAnsi="宋体" w:cs="Times New Roman" w:hint="eastAsia"/>
          <w:szCs w:val="22"/>
        </w:rPr>
        <w:t>■卫星定位信息输出频率不小于20Hz。</w:t>
      </w:r>
    </w:p>
    <w:p w14:paraId="274AF0F2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机械指标</w:t>
      </w:r>
    </w:p>
    <w:p w14:paraId="010A375B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■风扇：2个风扇（分别位于前后面板处）。</w:t>
      </w:r>
    </w:p>
    <w:p w14:paraId="7FFA3D73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■尺寸：485（宽）x 340（深）x 140（高）mm。</w:t>
      </w:r>
    </w:p>
    <w:p w14:paraId="3E14691A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■重量：13 kg。</w:t>
      </w:r>
    </w:p>
    <w:p w14:paraId="3010E748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环境指标</w:t>
      </w:r>
    </w:p>
    <w:p w14:paraId="13859105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■工作温度：标准温度:0°C至+50°C。</w:t>
      </w:r>
    </w:p>
    <w:p w14:paraId="06193AD2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■存储温度：-40°C至+ 85°C (不包含硬盘/固态硬盘)。</w:t>
      </w:r>
    </w:p>
    <w:p w14:paraId="10F24124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■湿度：0</w:t>
      </w:r>
      <w:r w:rsidRPr="00961FD3">
        <w:rPr>
          <w:rFonts w:ascii="微软雅黑" w:eastAsia="微软雅黑" w:hAnsi="微软雅黑" w:cs="微软雅黑" w:hint="eastAsia"/>
          <w:szCs w:val="22"/>
        </w:rPr>
        <w:t>〜</w:t>
      </w:r>
      <w:r w:rsidRPr="00961FD3">
        <w:rPr>
          <w:rFonts w:ascii="宋体" w:hAnsi="宋体" w:cs="Times New Roman" w:hint="eastAsia"/>
          <w:szCs w:val="22"/>
        </w:rPr>
        <w:t>95% @ 40°C (非凝露)。</w:t>
      </w:r>
    </w:p>
    <w:p w14:paraId="38B9B40E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■振动工作状态：0.5Grms，5-500Hz，3轴（带硬盘）。</w:t>
      </w:r>
    </w:p>
    <w:p w14:paraId="473D5CD8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lastRenderedPageBreak/>
        <w:t>■静电保护：（ESD)</w:t>
      </w:r>
      <w:r w:rsidRPr="00961FD3">
        <w:rPr>
          <w:rFonts w:ascii="宋体" w:hAnsi="宋体" w:cs="Times New Roman" w:hint="eastAsia"/>
          <w:szCs w:val="22"/>
        </w:rPr>
        <w:tab/>
        <w:t>接触+/-4 KV和空放+/-8 KV。</w:t>
      </w:r>
    </w:p>
    <w:p w14:paraId="181FA98E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■震动冲击：符合GB/T 21563-2008 中1类B级车体安装标准。</w:t>
      </w:r>
    </w:p>
    <w:p w14:paraId="11B87352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■电磁兼容标准：CE和FCC A类标准及GB/T 24338.4-2018车体安装设备标准。</w:t>
      </w:r>
    </w:p>
    <w:p w14:paraId="6C2CD63F" w14:textId="77777777" w:rsidR="00961FD3" w:rsidRPr="00961FD3" w:rsidRDefault="00961FD3" w:rsidP="00961FD3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宋体" w:hAnsi="宋体" w:cs="宋体" w:hint="eastAsia"/>
          <w:bCs/>
          <w:szCs w:val="24"/>
        </w:rPr>
      </w:pPr>
      <w:bookmarkStart w:id="10" w:name="_Toc180762163"/>
      <w:r w:rsidRPr="00961FD3">
        <w:rPr>
          <w:rFonts w:ascii="宋体" w:hAnsi="宋体" w:cs="宋体" w:hint="eastAsia"/>
          <w:bCs/>
          <w:szCs w:val="24"/>
        </w:rPr>
        <w:t>机械加工</w:t>
      </w:r>
      <w:bookmarkEnd w:id="9"/>
      <w:bookmarkEnd w:id="10"/>
    </w:p>
    <w:p w14:paraId="0F241757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bookmarkStart w:id="11" w:name="_Toc27377"/>
      <w:bookmarkStart w:id="12" w:name="_Toc14740"/>
      <w:r w:rsidRPr="00961FD3">
        <w:rPr>
          <w:rFonts w:ascii="宋体" w:hAnsi="宋体" w:cs="Times New Roman" w:hint="eastAsia"/>
          <w:szCs w:val="22"/>
        </w:rPr>
        <w:t>按照图纸要求加工。</w:t>
      </w:r>
    </w:p>
    <w:p w14:paraId="76A0202C" w14:textId="77777777" w:rsidR="00961FD3" w:rsidRPr="00961FD3" w:rsidRDefault="00961FD3" w:rsidP="00961FD3">
      <w:pPr>
        <w:numPr>
          <w:ilvl w:val="2"/>
          <w:numId w:val="9"/>
        </w:numPr>
        <w:tabs>
          <w:tab w:val="left" w:pos="786"/>
        </w:tabs>
        <w:spacing w:after="160"/>
        <w:ind w:left="426" w:firstLine="0"/>
        <w:jc w:val="both"/>
        <w:outlineLvl w:val="2"/>
        <w:rPr>
          <w:rFonts w:ascii="宋体" w:hAnsi="宋体" w:cs="宋体" w:hint="eastAsia"/>
          <w:bCs/>
          <w:szCs w:val="24"/>
        </w:rPr>
      </w:pPr>
      <w:bookmarkStart w:id="13" w:name="_Toc180762164"/>
      <w:r w:rsidRPr="00961FD3">
        <w:rPr>
          <w:rFonts w:ascii="宋体" w:hAnsi="宋体" w:cs="宋体" w:hint="eastAsia"/>
          <w:bCs/>
          <w:szCs w:val="24"/>
        </w:rPr>
        <w:t>外形尺寸</w:t>
      </w:r>
      <w:bookmarkEnd w:id="11"/>
      <w:bookmarkEnd w:id="12"/>
      <w:bookmarkEnd w:id="13"/>
    </w:p>
    <w:p w14:paraId="77FF2155" w14:textId="77777777" w:rsidR="00961FD3" w:rsidRPr="00961FD3" w:rsidRDefault="00961FD3" w:rsidP="00961FD3">
      <w:pPr>
        <w:spacing w:after="160"/>
        <w:ind w:firstLineChars="200" w:firstLine="480"/>
        <w:rPr>
          <w:rFonts w:ascii="Calibri" w:hAnsi="Calibri" w:cs="Times New Roman"/>
          <w:sz w:val="21"/>
        </w:rPr>
      </w:pPr>
      <w:r w:rsidRPr="00961FD3">
        <w:rPr>
          <w:rFonts w:ascii="宋体" w:hAnsi="宋体" w:cs="Times New Roman" w:hint="eastAsia"/>
          <w:szCs w:val="22"/>
        </w:rPr>
        <w:t>按照图纸加工。</w:t>
      </w:r>
    </w:p>
    <w:p w14:paraId="11AEA2B5" w14:textId="77777777" w:rsidR="00961FD3" w:rsidRPr="00961FD3" w:rsidRDefault="00961FD3" w:rsidP="00961FD3">
      <w:pPr>
        <w:numPr>
          <w:ilvl w:val="2"/>
          <w:numId w:val="9"/>
        </w:numPr>
        <w:tabs>
          <w:tab w:val="left" w:pos="786"/>
        </w:tabs>
        <w:spacing w:after="160"/>
        <w:ind w:left="426" w:firstLine="0"/>
        <w:jc w:val="both"/>
        <w:outlineLvl w:val="2"/>
        <w:rPr>
          <w:rFonts w:ascii="宋体" w:hAnsi="宋体" w:cs="宋体" w:hint="eastAsia"/>
          <w:bCs/>
          <w:szCs w:val="24"/>
        </w:rPr>
      </w:pPr>
      <w:bookmarkStart w:id="14" w:name="_Toc13977"/>
      <w:bookmarkStart w:id="15" w:name="_Toc11896"/>
      <w:bookmarkStart w:id="16" w:name="_Toc180762165"/>
      <w:r w:rsidRPr="00961FD3">
        <w:rPr>
          <w:rFonts w:ascii="宋体" w:hAnsi="宋体" w:cs="宋体" w:hint="eastAsia"/>
          <w:bCs/>
          <w:szCs w:val="24"/>
        </w:rPr>
        <w:t>开孔布局</w:t>
      </w:r>
      <w:bookmarkEnd w:id="14"/>
      <w:bookmarkEnd w:id="15"/>
      <w:bookmarkEnd w:id="16"/>
    </w:p>
    <w:p w14:paraId="73A4B1B9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按照图纸加工。</w:t>
      </w:r>
    </w:p>
    <w:p w14:paraId="1042FA59" w14:textId="77777777" w:rsidR="00961FD3" w:rsidRPr="00961FD3" w:rsidRDefault="00961FD3" w:rsidP="00961FD3">
      <w:pPr>
        <w:numPr>
          <w:ilvl w:val="2"/>
          <w:numId w:val="9"/>
        </w:numPr>
        <w:tabs>
          <w:tab w:val="left" w:pos="786"/>
        </w:tabs>
        <w:spacing w:after="160"/>
        <w:ind w:left="426" w:firstLine="0"/>
        <w:jc w:val="both"/>
        <w:outlineLvl w:val="2"/>
        <w:rPr>
          <w:rFonts w:ascii="宋体" w:hAnsi="宋体" w:cs="宋体" w:hint="eastAsia"/>
          <w:bCs/>
          <w:szCs w:val="24"/>
        </w:rPr>
      </w:pPr>
      <w:bookmarkStart w:id="17" w:name="_Toc16641"/>
      <w:bookmarkStart w:id="18" w:name="_Toc180762166"/>
      <w:r w:rsidRPr="00961FD3">
        <w:rPr>
          <w:rFonts w:ascii="宋体" w:hAnsi="宋体" w:cs="宋体" w:hint="eastAsia"/>
          <w:bCs/>
          <w:szCs w:val="24"/>
        </w:rPr>
        <w:t>加工技术要求</w:t>
      </w:r>
      <w:bookmarkEnd w:id="17"/>
      <w:bookmarkEnd w:id="18"/>
    </w:p>
    <w:p w14:paraId="748AF0C9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按照图纸要求加工。</w:t>
      </w:r>
    </w:p>
    <w:p w14:paraId="114441AA" w14:textId="77777777" w:rsidR="00961FD3" w:rsidRPr="00961FD3" w:rsidRDefault="00961FD3" w:rsidP="00961FD3">
      <w:pPr>
        <w:numPr>
          <w:ilvl w:val="2"/>
          <w:numId w:val="9"/>
        </w:numPr>
        <w:tabs>
          <w:tab w:val="left" w:pos="786"/>
        </w:tabs>
        <w:spacing w:after="160"/>
        <w:ind w:left="426" w:firstLine="0"/>
        <w:jc w:val="both"/>
        <w:outlineLvl w:val="2"/>
        <w:rPr>
          <w:rFonts w:ascii="宋体" w:hAnsi="宋体" w:cs="宋体" w:hint="eastAsia"/>
          <w:bCs/>
          <w:szCs w:val="24"/>
        </w:rPr>
      </w:pPr>
      <w:r w:rsidRPr="00961FD3">
        <w:rPr>
          <w:rFonts w:ascii="宋体" w:hAnsi="宋体" w:cs="宋体" w:hint="eastAsia"/>
          <w:bCs/>
          <w:szCs w:val="24"/>
        </w:rPr>
        <w:t xml:space="preserve"> </w:t>
      </w:r>
      <w:bookmarkStart w:id="19" w:name="_Toc28476"/>
      <w:bookmarkStart w:id="20" w:name="_Toc180762167"/>
      <w:r w:rsidRPr="00961FD3">
        <w:rPr>
          <w:rFonts w:ascii="宋体" w:hAnsi="宋体" w:cs="宋体" w:hint="eastAsia"/>
          <w:bCs/>
          <w:szCs w:val="24"/>
        </w:rPr>
        <w:t>颜色字体</w:t>
      </w:r>
      <w:bookmarkEnd w:id="19"/>
      <w:bookmarkEnd w:id="20"/>
      <w:r w:rsidRPr="00961FD3">
        <w:rPr>
          <w:rFonts w:ascii="宋体" w:hAnsi="宋体" w:cs="宋体" w:hint="eastAsia"/>
          <w:bCs/>
          <w:szCs w:val="24"/>
        </w:rPr>
        <w:t xml:space="preserve">  </w:t>
      </w:r>
    </w:p>
    <w:p w14:paraId="0297C6F1" w14:textId="77777777" w:rsidR="00961FD3" w:rsidRPr="00961FD3" w:rsidRDefault="00961FD3" w:rsidP="00961FD3">
      <w:pPr>
        <w:spacing w:after="160"/>
        <w:ind w:firstLineChars="200" w:firstLine="480"/>
        <w:rPr>
          <w:rFonts w:ascii="Calibri" w:hAnsi="Calibri" w:cs="Times New Roman"/>
          <w:sz w:val="21"/>
        </w:rPr>
      </w:pPr>
      <w:r w:rsidRPr="00961FD3">
        <w:rPr>
          <w:rFonts w:ascii="宋体" w:hAnsi="宋体" w:cs="Times New Roman" w:hint="eastAsia"/>
          <w:szCs w:val="22"/>
        </w:rPr>
        <w:t>机箱字体为黑体，文字实际高度8mm，字体长度控制在60～80mm之间，文字整体布局美观。</w:t>
      </w:r>
    </w:p>
    <w:p w14:paraId="13B7B729" w14:textId="77777777" w:rsidR="00961FD3" w:rsidRPr="00961FD3" w:rsidRDefault="00961FD3" w:rsidP="00961FD3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宋体" w:hAnsi="宋体" w:cs="宋体" w:hint="eastAsia"/>
          <w:bCs/>
          <w:szCs w:val="24"/>
        </w:rPr>
      </w:pPr>
      <w:bookmarkStart w:id="21" w:name="_Toc2751"/>
      <w:bookmarkStart w:id="22" w:name="_Toc6787"/>
      <w:bookmarkStart w:id="23" w:name="_Toc180762168"/>
      <w:r w:rsidRPr="00961FD3">
        <w:rPr>
          <w:rFonts w:ascii="Calibri" w:hAnsi="Calibri" w:cs="Times New Roman" w:hint="eastAsia"/>
          <w:bCs/>
          <w:szCs w:val="24"/>
        </w:rPr>
        <w:t>器件</w:t>
      </w:r>
      <w:r w:rsidRPr="00961FD3">
        <w:rPr>
          <w:rFonts w:ascii="宋体" w:hAnsi="宋体" w:cs="宋体" w:hint="eastAsia"/>
          <w:bCs/>
          <w:szCs w:val="24"/>
        </w:rPr>
        <w:t>布局</w:t>
      </w:r>
      <w:bookmarkEnd w:id="21"/>
      <w:bookmarkEnd w:id="22"/>
      <w:bookmarkEnd w:id="23"/>
      <w:r w:rsidRPr="00961FD3">
        <w:rPr>
          <w:rFonts w:ascii="宋体" w:hAnsi="宋体" w:cs="宋体" w:hint="eastAsia"/>
          <w:bCs/>
          <w:szCs w:val="24"/>
        </w:rPr>
        <w:t xml:space="preserve"> </w:t>
      </w:r>
    </w:p>
    <w:p w14:paraId="09FA6ECD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无。</w:t>
      </w:r>
    </w:p>
    <w:p w14:paraId="67795CDA" w14:textId="77777777" w:rsidR="00961FD3" w:rsidRPr="00961FD3" w:rsidRDefault="00961FD3" w:rsidP="00961FD3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宋体" w:hAnsi="宋体" w:cs="宋体" w:hint="eastAsia"/>
          <w:bCs/>
          <w:szCs w:val="24"/>
        </w:rPr>
      </w:pPr>
      <w:bookmarkStart w:id="24" w:name="_Toc11704"/>
      <w:bookmarkStart w:id="25" w:name="_Toc24094"/>
      <w:bookmarkStart w:id="26" w:name="_Toc180762169"/>
      <w:r w:rsidRPr="00961FD3">
        <w:rPr>
          <w:rFonts w:ascii="宋体" w:hAnsi="宋体" w:cs="宋体" w:hint="eastAsia"/>
          <w:bCs/>
          <w:szCs w:val="24"/>
        </w:rPr>
        <w:t>电气要求</w:t>
      </w:r>
      <w:bookmarkStart w:id="27" w:name="_Toc21891"/>
      <w:bookmarkStart w:id="28" w:name="_Toc6298"/>
      <w:bookmarkEnd w:id="24"/>
      <w:bookmarkEnd w:id="25"/>
      <w:bookmarkEnd w:id="26"/>
    </w:p>
    <w:p w14:paraId="35EC01BF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■交流输入：220V交流电源输入</w:t>
      </w:r>
    </w:p>
    <w:p w14:paraId="3A0BBB1A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■额定功率：200W</w:t>
      </w:r>
    </w:p>
    <w:p w14:paraId="6F15AF8E" w14:textId="77777777" w:rsidR="00961FD3" w:rsidRPr="00961FD3" w:rsidRDefault="00961FD3" w:rsidP="00961FD3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宋体" w:hAnsi="宋体" w:cs="宋体" w:hint="eastAsia"/>
          <w:bCs/>
          <w:szCs w:val="24"/>
        </w:rPr>
      </w:pPr>
      <w:bookmarkStart w:id="29" w:name="_Toc180762170"/>
      <w:r w:rsidRPr="00961FD3">
        <w:rPr>
          <w:rFonts w:ascii="宋体" w:hAnsi="宋体" w:cs="宋体" w:hint="eastAsia"/>
          <w:bCs/>
          <w:szCs w:val="24"/>
        </w:rPr>
        <w:t>组装要求</w:t>
      </w:r>
      <w:bookmarkEnd w:id="27"/>
      <w:bookmarkEnd w:id="28"/>
      <w:bookmarkEnd w:id="29"/>
    </w:p>
    <w:p w14:paraId="2DFCD5FF" w14:textId="77777777" w:rsidR="00961FD3" w:rsidRPr="00961FD3" w:rsidRDefault="00961FD3" w:rsidP="00961FD3">
      <w:pPr>
        <w:spacing w:after="160"/>
        <w:ind w:firstLineChars="200" w:firstLine="480"/>
        <w:rPr>
          <w:rFonts w:ascii="宋体" w:hAnsi="Calibri" w:cs="宋体"/>
          <w:color w:val="FF0000"/>
          <w:szCs w:val="24"/>
        </w:rPr>
      </w:pPr>
      <w:r w:rsidRPr="00961FD3">
        <w:rPr>
          <w:rFonts w:ascii="宋体" w:hAnsi="宋体" w:cs="Times New Roman" w:hint="eastAsia"/>
          <w:szCs w:val="22"/>
        </w:rPr>
        <w:t>根据图纸组装完整。</w:t>
      </w:r>
    </w:p>
    <w:p w14:paraId="57AA5168" w14:textId="77777777" w:rsidR="00961FD3" w:rsidRPr="00961FD3" w:rsidRDefault="00961FD3" w:rsidP="00961FD3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宋体" w:hAnsi="宋体" w:cs="宋体" w:hint="eastAsia"/>
          <w:bCs/>
          <w:szCs w:val="24"/>
        </w:rPr>
      </w:pPr>
      <w:bookmarkStart w:id="30" w:name="_Toc20460"/>
      <w:bookmarkStart w:id="31" w:name="_Toc27429"/>
      <w:bookmarkStart w:id="32" w:name="_Toc180762171"/>
      <w:r w:rsidRPr="00961FD3">
        <w:rPr>
          <w:rFonts w:ascii="宋体" w:hAnsi="宋体" w:cs="宋体" w:hint="eastAsia"/>
          <w:bCs/>
          <w:szCs w:val="24"/>
        </w:rPr>
        <w:t>接口要求</w:t>
      </w:r>
      <w:bookmarkEnd w:id="30"/>
      <w:bookmarkEnd w:id="31"/>
      <w:bookmarkEnd w:id="32"/>
    </w:p>
    <w:p w14:paraId="3C01DE58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I/O接口</w:t>
      </w:r>
    </w:p>
    <w:p w14:paraId="2EBBAE76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lastRenderedPageBreak/>
        <w:t>■以太网：8个以太网接口。</w:t>
      </w:r>
    </w:p>
    <w:p w14:paraId="7120AC32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■串口：5个串口（4个RS232串口，1个RS422）串口。</w:t>
      </w:r>
    </w:p>
    <w:p w14:paraId="4170BF12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■信号输入接口：1个37 pin接口。</w:t>
      </w:r>
    </w:p>
    <w:p w14:paraId="1D5EDAED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 USB：前后各置2个USB端口。</w:t>
      </w:r>
    </w:p>
    <w:p w14:paraId="5B017137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■音频：1个麦克风输入和1个音频输出端口。</w:t>
      </w:r>
    </w:p>
    <w:p w14:paraId="616130E2" w14:textId="77777777" w:rsid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■键盘/鼠标：1个PS/2键盘接口和1个PS/2鼠标接口。</w:t>
      </w:r>
    </w:p>
    <w:p w14:paraId="1F260DCB" w14:textId="0ABAE566" w:rsidR="00D4457B" w:rsidRPr="00961FD3" w:rsidRDefault="00D4457B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>
        <w:rPr>
          <w:rFonts w:ascii="宋体" w:hAnsi="宋体" w:cs="Times New Roman" w:hint="eastAsia"/>
          <w:szCs w:val="22"/>
        </w:rPr>
        <w:t>■卫星天线接口：1个TNC接口。</w:t>
      </w:r>
    </w:p>
    <w:p w14:paraId="689D2923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33" w:name="_Toc25724"/>
      <w:bookmarkStart w:id="34" w:name="_Toc180762172"/>
      <w:r w:rsidRPr="00961FD3">
        <w:rPr>
          <w:rFonts w:ascii="Arial" w:hAnsi="Arial" w:cs="Times New Roman" w:hint="eastAsia"/>
          <w:b/>
          <w:sz w:val="28"/>
          <w:szCs w:val="28"/>
        </w:rPr>
        <w:t>其他要求</w:t>
      </w:r>
      <w:bookmarkEnd w:id="33"/>
      <w:bookmarkEnd w:id="34"/>
    </w:p>
    <w:p w14:paraId="70401827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运行温度：-20℃～+50℃。</w:t>
      </w:r>
    </w:p>
    <w:p w14:paraId="65EB7458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存储温度：-40℃～+70℃。</w:t>
      </w:r>
    </w:p>
    <w:p w14:paraId="14DB4EA1" w14:textId="77777777" w:rsidR="00961FD3" w:rsidRPr="00961FD3" w:rsidRDefault="00961FD3" w:rsidP="00961FD3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961FD3">
        <w:rPr>
          <w:rFonts w:ascii="宋体" w:hAnsi="宋体" w:cs="Times New Roman" w:hint="eastAsia"/>
          <w:szCs w:val="22"/>
        </w:rPr>
        <w:t>产品及其附件必须带有产品合格证书，并带产品检验及测试报告。</w:t>
      </w:r>
    </w:p>
    <w:p w14:paraId="3C64373A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35" w:name="_Toc19502"/>
      <w:bookmarkStart w:id="36" w:name="_Toc180762173"/>
      <w:r w:rsidRPr="00961FD3">
        <w:rPr>
          <w:rFonts w:ascii="Arial" w:hAnsi="Arial" w:cs="Times New Roman" w:hint="eastAsia"/>
          <w:b/>
          <w:sz w:val="28"/>
          <w:szCs w:val="28"/>
        </w:rPr>
        <w:t>不合格控制要求</w:t>
      </w:r>
      <w:bookmarkEnd w:id="35"/>
      <w:bookmarkEnd w:id="36"/>
    </w:p>
    <w:p w14:paraId="6BA78382" w14:textId="77777777" w:rsidR="00961FD3" w:rsidRPr="00961FD3" w:rsidRDefault="00961FD3" w:rsidP="00961FD3">
      <w:pPr>
        <w:spacing w:after="160"/>
        <w:ind w:firstLineChars="200" w:firstLine="480"/>
        <w:rPr>
          <w:rFonts w:ascii="Calibri" w:hAnsi="Calibri" w:cs="Times New Roman"/>
          <w:bCs/>
          <w:szCs w:val="24"/>
        </w:rPr>
      </w:pPr>
      <w:bookmarkStart w:id="37" w:name="_Toc7307"/>
      <w:r w:rsidRPr="00961FD3">
        <w:rPr>
          <w:rFonts w:ascii="宋体" w:hAnsi="Calibri" w:cs="宋体" w:hint="eastAsia"/>
          <w:bCs/>
          <w:szCs w:val="24"/>
        </w:rPr>
        <w:t>供应商不合格产品应按照《不合格品控制程序》进行控制。</w:t>
      </w:r>
    </w:p>
    <w:p w14:paraId="146D1175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38" w:name="_Toc180762174"/>
      <w:r w:rsidRPr="00961FD3">
        <w:rPr>
          <w:rFonts w:ascii="Arial" w:hAnsi="Arial" w:cs="Times New Roman" w:hint="eastAsia"/>
          <w:b/>
          <w:sz w:val="28"/>
          <w:szCs w:val="28"/>
        </w:rPr>
        <w:t>技术文件清单控制</w:t>
      </w:r>
      <w:bookmarkEnd w:id="37"/>
      <w:bookmarkEnd w:id="38"/>
    </w:p>
    <w:p w14:paraId="37437977" w14:textId="77777777" w:rsidR="00961FD3" w:rsidRPr="00961FD3" w:rsidRDefault="00961FD3" w:rsidP="00961FD3">
      <w:pPr>
        <w:spacing w:after="160"/>
        <w:ind w:firstLineChars="200" w:firstLine="480"/>
        <w:rPr>
          <w:rFonts w:ascii="宋体" w:hAnsi="Calibri" w:cs="宋体"/>
          <w:bCs/>
          <w:szCs w:val="24"/>
        </w:rPr>
      </w:pPr>
      <w:r w:rsidRPr="00961FD3">
        <w:rPr>
          <w:rFonts w:ascii="宋体" w:hAnsi="Calibri" w:cs="宋体" w:hint="eastAsia"/>
          <w:bCs/>
          <w:szCs w:val="24"/>
        </w:rPr>
        <w:t>供应商应提供必要的技术资料，技术资料可包括图纸、说明书等。</w:t>
      </w:r>
    </w:p>
    <w:p w14:paraId="32979A68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39" w:name="_Toc9513"/>
      <w:bookmarkStart w:id="40" w:name="_Toc180762175"/>
      <w:r w:rsidRPr="00961FD3">
        <w:rPr>
          <w:rFonts w:ascii="Arial" w:hAnsi="Arial" w:cs="Times New Roman" w:hint="eastAsia"/>
          <w:b/>
          <w:sz w:val="28"/>
          <w:szCs w:val="28"/>
        </w:rPr>
        <w:t>变更控制</w:t>
      </w:r>
      <w:bookmarkEnd w:id="39"/>
      <w:bookmarkEnd w:id="40"/>
    </w:p>
    <w:p w14:paraId="7D0B48E4" w14:textId="77777777" w:rsidR="00961FD3" w:rsidRPr="00961FD3" w:rsidRDefault="00961FD3" w:rsidP="00961FD3">
      <w:pPr>
        <w:spacing w:after="160"/>
        <w:ind w:firstLineChars="200" w:firstLine="480"/>
        <w:rPr>
          <w:rFonts w:ascii="Arial" w:hAnsi="Arial" w:cs="Times New Roman"/>
          <w:b/>
          <w:kern w:val="2"/>
          <w:szCs w:val="24"/>
        </w:rPr>
      </w:pPr>
      <w:r w:rsidRPr="00961FD3">
        <w:rPr>
          <w:rFonts w:ascii="Arial" w:hAnsi="Arial" w:cs="Times New Roman" w:hint="eastAsia"/>
          <w:bCs/>
          <w:kern w:val="2"/>
          <w:szCs w:val="24"/>
        </w:rPr>
        <w:t>如产品发生变更，供应商应提前至少</w:t>
      </w:r>
      <w:r w:rsidRPr="00961FD3">
        <w:rPr>
          <w:rFonts w:ascii="Arial" w:hAnsi="Arial" w:cs="Times New Roman"/>
          <w:bCs/>
          <w:kern w:val="2"/>
          <w:szCs w:val="24"/>
        </w:rPr>
        <w:t>1</w:t>
      </w:r>
      <w:r w:rsidRPr="00961FD3">
        <w:rPr>
          <w:rFonts w:ascii="Arial" w:hAnsi="Arial" w:cs="Times New Roman" w:hint="eastAsia"/>
          <w:bCs/>
          <w:kern w:val="2"/>
          <w:szCs w:val="24"/>
        </w:rPr>
        <w:t>个月通知采购部和相关部门。</w:t>
      </w:r>
    </w:p>
    <w:p w14:paraId="34F84D1D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41" w:name="_Toc7624"/>
      <w:bookmarkStart w:id="42" w:name="_Toc180762176"/>
      <w:r w:rsidRPr="00961FD3">
        <w:rPr>
          <w:rFonts w:ascii="Arial" w:hAnsi="Arial" w:cs="Times New Roman" w:hint="eastAsia"/>
          <w:b/>
          <w:sz w:val="28"/>
          <w:szCs w:val="28"/>
        </w:rPr>
        <w:t>老化管理</w:t>
      </w:r>
      <w:bookmarkEnd w:id="41"/>
      <w:bookmarkEnd w:id="42"/>
    </w:p>
    <w:p w14:paraId="34B315CC" w14:textId="77777777" w:rsidR="00961FD3" w:rsidRPr="00961FD3" w:rsidRDefault="00961FD3" w:rsidP="00961FD3">
      <w:pPr>
        <w:spacing w:after="160"/>
        <w:ind w:firstLineChars="200" w:firstLine="480"/>
        <w:rPr>
          <w:rFonts w:ascii="Arial" w:hAnsi="Arial" w:cs="Times New Roman"/>
          <w:bCs/>
          <w:kern w:val="2"/>
          <w:szCs w:val="24"/>
        </w:rPr>
      </w:pPr>
      <w:r w:rsidRPr="00961FD3">
        <w:rPr>
          <w:rFonts w:ascii="Arial" w:hAnsi="Arial" w:cs="Times New Roman" w:hint="eastAsia"/>
          <w:bCs/>
          <w:kern w:val="2"/>
          <w:szCs w:val="24"/>
        </w:rPr>
        <w:t>供应商质保期内及时</w:t>
      </w:r>
      <w:r w:rsidRPr="00961FD3">
        <w:rPr>
          <w:rFonts w:ascii="宋体" w:hAnsi="Calibri" w:cs="宋体" w:hint="eastAsia"/>
          <w:szCs w:val="24"/>
        </w:rPr>
        <w:t>提供</w:t>
      </w:r>
      <w:r w:rsidRPr="00961FD3">
        <w:rPr>
          <w:rFonts w:ascii="Arial" w:hAnsi="Arial" w:cs="Times New Roman" w:hint="eastAsia"/>
          <w:bCs/>
          <w:kern w:val="2"/>
          <w:szCs w:val="24"/>
        </w:rPr>
        <w:t>产品及备件的措施（产品升级后，功能可兼容老版产品）。</w:t>
      </w:r>
    </w:p>
    <w:p w14:paraId="5557F8CB" w14:textId="77777777" w:rsidR="00961FD3" w:rsidRPr="00961FD3" w:rsidRDefault="00961FD3" w:rsidP="00961FD3">
      <w:pPr>
        <w:spacing w:after="160"/>
        <w:ind w:firstLineChars="200" w:firstLine="480"/>
        <w:rPr>
          <w:rFonts w:ascii="Arial" w:hAnsi="Arial" w:cs="Times New Roman"/>
          <w:bCs/>
          <w:kern w:val="2"/>
          <w:szCs w:val="24"/>
        </w:rPr>
      </w:pPr>
      <w:r w:rsidRPr="00961FD3">
        <w:rPr>
          <w:rFonts w:ascii="Arial" w:hAnsi="Arial" w:cs="Times New Roman" w:hint="eastAsia"/>
          <w:bCs/>
          <w:kern w:val="2"/>
          <w:szCs w:val="24"/>
        </w:rPr>
        <w:t>如产品停止供应，供应商应提前至少</w:t>
      </w:r>
      <w:r w:rsidRPr="00961FD3">
        <w:rPr>
          <w:rFonts w:ascii="Arial" w:hAnsi="Arial" w:cs="Times New Roman"/>
          <w:bCs/>
          <w:kern w:val="2"/>
          <w:szCs w:val="24"/>
        </w:rPr>
        <w:t>6</w:t>
      </w:r>
      <w:r w:rsidRPr="00961FD3">
        <w:rPr>
          <w:rFonts w:ascii="Arial" w:hAnsi="Arial" w:cs="Times New Roman" w:hint="eastAsia"/>
          <w:bCs/>
          <w:kern w:val="2"/>
          <w:szCs w:val="24"/>
        </w:rPr>
        <w:t>个月通知采购部。</w:t>
      </w:r>
    </w:p>
    <w:p w14:paraId="2AF05ABD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43" w:name="_Toc27701"/>
      <w:bookmarkStart w:id="44" w:name="_Toc180762177"/>
      <w:r w:rsidRPr="00961FD3">
        <w:rPr>
          <w:rFonts w:ascii="Arial" w:hAnsi="Arial" w:cs="Times New Roman" w:hint="eastAsia"/>
          <w:b/>
          <w:sz w:val="28"/>
          <w:szCs w:val="28"/>
        </w:rPr>
        <w:t>标识和可追溯性管理</w:t>
      </w:r>
      <w:bookmarkEnd w:id="43"/>
      <w:bookmarkEnd w:id="44"/>
    </w:p>
    <w:p w14:paraId="61D5DA14" w14:textId="77777777" w:rsidR="00961FD3" w:rsidRPr="00961FD3" w:rsidRDefault="00961FD3" w:rsidP="00961FD3">
      <w:pPr>
        <w:spacing w:after="160"/>
        <w:ind w:firstLineChars="200" w:firstLine="480"/>
        <w:rPr>
          <w:rFonts w:ascii="Arial" w:hAnsi="Arial" w:cs="Times New Roman"/>
          <w:b/>
          <w:kern w:val="2"/>
          <w:sz w:val="28"/>
          <w:szCs w:val="28"/>
        </w:rPr>
      </w:pPr>
      <w:r w:rsidRPr="00961FD3">
        <w:rPr>
          <w:rFonts w:ascii="Arial" w:hAnsi="Arial" w:cs="Times New Roman" w:hint="eastAsia"/>
          <w:bCs/>
          <w:kern w:val="2"/>
          <w:szCs w:val="24"/>
        </w:rPr>
        <w:t>供应商</w:t>
      </w:r>
      <w:r w:rsidRPr="00961FD3">
        <w:rPr>
          <w:rFonts w:ascii="宋体" w:hAnsi="Calibri" w:cs="宋体" w:hint="eastAsia"/>
          <w:szCs w:val="24"/>
        </w:rPr>
        <w:t>产品应具有唯一标识，标识应制作在产品上，不能制作在产品上时，允许</w:t>
      </w:r>
      <w:r w:rsidRPr="00961FD3">
        <w:rPr>
          <w:rFonts w:ascii="宋体" w:hAnsi="Calibri" w:cs="宋体" w:hint="eastAsia"/>
          <w:szCs w:val="24"/>
        </w:rPr>
        <w:lastRenderedPageBreak/>
        <w:t>制作在包装物或适当的载体上，该类标识应与产品同步流转。标识的字迹清晰、准确，并于产品技术资料相对应。</w:t>
      </w:r>
    </w:p>
    <w:p w14:paraId="641C0DCD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45" w:name="_Toc18695"/>
      <w:bookmarkStart w:id="46" w:name="_Toc180762178"/>
      <w:r w:rsidRPr="00961FD3">
        <w:rPr>
          <w:rFonts w:ascii="Arial" w:hAnsi="Arial" w:cs="Times New Roman" w:hint="eastAsia"/>
          <w:b/>
          <w:sz w:val="28"/>
          <w:szCs w:val="28"/>
        </w:rPr>
        <w:t>产品防护要求</w:t>
      </w:r>
      <w:bookmarkEnd w:id="45"/>
      <w:bookmarkEnd w:id="46"/>
    </w:p>
    <w:p w14:paraId="234A57D4" w14:textId="77777777" w:rsidR="00961FD3" w:rsidRPr="00961FD3" w:rsidRDefault="00961FD3" w:rsidP="00961FD3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Calibri" w:hAnsi="Calibri" w:cs="Times New Roman"/>
          <w:bCs/>
          <w:szCs w:val="24"/>
        </w:rPr>
      </w:pPr>
      <w:bookmarkStart w:id="47" w:name="_Toc18293"/>
      <w:bookmarkStart w:id="48" w:name="_Toc180762179"/>
      <w:r w:rsidRPr="00961FD3">
        <w:rPr>
          <w:rFonts w:ascii="Calibri" w:hAnsi="Calibri" w:cs="Times New Roman" w:hint="eastAsia"/>
          <w:bCs/>
          <w:szCs w:val="24"/>
        </w:rPr>
        <w:t>生产过程中的防护要求</w:t>
      </w:r>
      <w:bookmarkEnd w:id="47"/>
      <w:bookmarkEnd w:id="48"/>
    </w:p>
    <w:p w14:paraId="76181822" w14:textId="77777777" w:rsidR="00961FD3" w:rsidRPr="00961FD3" w:rsidRDefault="00961FD3" w:rsidP="00961FD3">
      <w:pPr>
        <w:spacing w:after="160"/>
        <w:ind w:firstLineChars="200" w:firstLine="480"/>
        <w:rPr>
          <w:rFonts w:ascii="宋体" w:hAnsi="Calibri" w:cs="宋体"/>
          <w:szCs w:val="24"/>
        </w:rPr>
      </w:pPr>
      <w:r w:rsidRPr="00961FD3">
        <w:rPr>
          <w:rFonts w:ascii="Arial" w:hAnsi="Arial" w:cs="Times New Roman" w:hint="eastAsia"/>
          <w:bCs/>
          <w:kern w:val="2"/>
          <w:szCs w:val="24"/>
        </w:rPr>
        <w:t>供应商</w:t>
      </w:r>
      <w:r w:rsidRPr="00961FD3">
        <w:rPr>
          <w:rFonts w:ascii="宋体" w:hAnsi="Calibri" w:cs="宋体" w:hint="eastAsia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14:paraId="1562D26E" w14:textId="77777777" w:rsidR="00961FD3" w:rsidRPr="00961FD3" w:rsidRDefault="00961FD3" w:rsidP="00961FD3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Calibri" w:hAnsi="Calibri" w:cs="Times New Roman"/>
          <w:bCs/>
          <w:szCs w:val="24"/>
        </w:rPr>
      </w:pPr>
      <w:bookmarkStart w:id="49" w:name="_Toc1521"/>
      <w:bookmarkStart w:id="50" w:name="_Toc180762180"/>
      <w:r w:rsidRPr="00961FD3">
        <w:rPr>
          <w:rFonts w:ascii="Calibri" w:hAnsi="Calibri" w:cs="Times New Roman" w:hint="eastAsia"/>
          <w:bCs/>
          <w:szCs w:val="24"/>
        </w:rPr>
        <w:t>包装和运输要求</w:t>
      </w:r>
      <w:bookmarkEnd w:id="49"/>
      <w:bookmarkEnd w:id="50"/>
    </w:p>
    <w:p w14:paraId="0B2F8607" w14:textId="77777777" w:rsidR="00961FD3" w:rsidRPr="00961FD3" w:rsidRDefault="00961FD3" w:rsidP="00961FD3">
      <w:pPr>
        <w:spacing w:after="160"/>
        <w:ind w:firstLineChars="200" w:firstLine="480"/>
        <w:rPr>
          <w:rFonts w:ascii="Calibri" w:hAnsi="Calibri" w:cs="Times New Roman"/>
          <w:sz w:val="21"/>
        </w:rPr>
      </w:pPr>
      <w:r w:rsidRPr="00961FD3">
        <w:rPr>
          <w:rFonts w:ascii="Arial" w:hAnsi="Arial" w:cs="Times New Roman" w:hint="eastAsia"/>
          <w:bCs/>
          <w:kern w:val="2"/>
          <w:szCs w:val="24"/>
        </w:rPr>
        <w:t>供应商提供的</w:t>
      </w:r>
      <w:r w:rsidRPr="00961FD3">
        <w:rPr>
          <w:rFonts w:ascii="宋体" w:hAnsi="Calibri" w:cs="宋体" w:hint="eastAsia"/>
          <w:szCs w:val="24"/>
        </w:rPr>
        <w:t>产品应有包装箱，箱内应有防震、防潮措施，以保证产品不受损坏。</w:t>
      </w:r>
    </w:p>
    <w:p w14:paraId="393579A2" w14:textId="77777777" w:rsidR="00961FD3" w:rsidRPr="00961FD3" w:rsidRDefault="00961FD3" w:rsidP="00961FD3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51" w:name="_Toc29659"/>
      <w:bookmarkStart w:id="52" w:name="_Toc180762181"/>
      <w:r w:rsidRPr="00961FD3">
        <w:rPr>
          <w:rFonts w:ascii="Arial" w:hAnsi="Arial" w:cs="Times New Roman" w:hint="eastAsia"/>
          <w:b/>
          <w:sz w:val="28"/>
          <w:szCs w:val="28"/>
        </w:rPr>
        <w:t>主要风险及管控措施</w:t>
      </w:r>
      <w:bookmarkEnd w:id="51"/>
      <w:bookmarkEnd w:id="52"/>
    </w:p>
    <w:p w14:paraId="53881371" w14:textId="77777777" w:rsidR="00961FD3" w:rsidRPr="00961FD3" w:rsidRDefault="00961FD3" w:rsidP="00961FD3">
      <w:pPr>
        <w:spacing w:after="160"/>
        <w:ind w:firstLineChars="200" w:firstLine="480"/>
        <w:rPr>
          <w:rFonts w:ascii="宋体" w:hAnsi="Calibri" w:cs="宋体"/>
          <w:szCs w:val="24"/>
        </w:rPr>
      </w:pPr>
      <w:r w:rsidRPr="00961FD3">
        <w:rPr>
          <w:rFonts w:ascii="宋体" w:hAnsi="Calibri" w:cs="宋体" w:hint="eastAsia"/>
          <w:szCs w:val="24"/>
        </w:rPr>
        <w:t>无。</w:t>
      </w:r>
    </w:p>
    <w:p w14:paraId="4067C15F" w14:textId="77777777" w:rsidR="00DC0E89" w:rsidRDefault="00DC0E89" w:rsidP="00DC0E89">
      <w:pPr>
        <w:keepNext/>
        <w:numPr>
          <w:ilvl w:val="0"/>
          <w:numId w:val="9"/>
        </w:numPr>
        <w:spacing w:before="120" w:after="60"/>
        <w:outlineLvl w:val="0"/>
        <w:rPr>
          <w:rFonts w:ascii="Arial" w:hAnsi="Arial" w:cs="Times New Roman"/>
          <w:b/>
          <w:sz w:val="28"/>
          <w:szCs w:val="28"/>
        </w:rPr>
      </w:pPr>
      <w:bookmarkStart w:id="53" w:name="_Toc180673817"/>
      <w:bookmarkStart w:id="54" w:name="_Toc180762182"/>
      <w:r>
        <w:rPr>
          <w:rFonts w:ascii="Arial" w:hAnsi="Arial" w:cs="Times New Roman" w:hint="eastAsia"/>
          <w:b/>
          <w:sz w:val="28"/>
          <w:szCs w:val="28"/>
        </w:rPr>
        <w:t>检验方法</w:t>
      </w:r>
      <w:bookmarkEnd w:id="53"/>
      <w:bookmarkEnd w:id="54"/>
    </w:p>
    <w:p w14:paraId="677228B5" w14:textId="77777777" w:rsidR="00DC0E89" w:rsidRPr="000A107B" w:rsidRDefault="00DC0E89" w:rsidP="00DC0E89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宋体" w:hAnsi="宋体" w:cs="宋体" w:hint="eastAsia"/>
          <w:bCs/>
          <w:szCs w:val="24"/>
        </w:rPr>
      </w:pPr>
      <w:bookmarkStart w:id="55" w:name="_Toc164953825"/>
      <w:bookmarkStart w:id="56" w:name="_Toc180572757"/>
      <w:bookmarkStart w:id="57" w:name="_Toc180673818"/>
      <w:bookmarkStart w:id="58" w:name="_Toc180762183"/>
      <w:r w:rsidRPr="000A107B">
        <w:rPr>
          <w:rFonts w:ascii="宋体" w:hAnsi="宋体" w:cs="宋体"/>
          <w:bCs/>
          <w:szCs w:val="24"/>
        </w:rPr>
        <w:t>外观检查</w:t>
      </w:r>
      <w:bookmarkEnd w:id="55"/>
      <w:bookmarkEnd w:id="56"/>
      <w:bookmarkEnd w:id="57"/>
      <w:bookmarkEnd w:id="58"/>
    </w:p>
    <w:p w14:paraId="2190A7BC" w14:textId="5E3C1CDB" w:rsidR="00DC0E89" w:rsidRPr="00033C99" w:rsidRDefault="00DC0E89" w:rsidP="00DC0E89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033C99">
        <w:rPr>
          <w:rFonts w:ascii="宋体" w:hAnsi="宋体" w:cs="Times New Roman" w:hint="eastAsia"/>
          <w:szCs w:val="22"/>
        </w:rPr>
        <w:t>1）检查设备外观是否有碰、剐痕迹。</w:t>
      </w:r>
    </w:p>
    <w:p w14:paraId="457F9410" w14:textId="77777777" w:rsidR="00DC0E89" w:rsidRPr="00033C99" w:rsidRDefault="00DC0E89" w:rsidP="00DC0E89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033C99">
        <w:rPr>
          <w:rFonts w:ascii="宋体" w:hAnsi="宋体" w:cs="Times New Roman" w:hint="eastAsia"/>
          <w:szCs w:val="22"/>
        </w:rPr>
        <w:t>2）检查设备螺栓是否紧固，无零件松动</w:t>
      </w:r>
      <w:r w:rsidRPr="00033C99">
        <w:rPr>
          <w:rFonts w:ascii="宋体" w:hAnsi="宋体" w:cs="Times New Roman"/>
          <w:szCs w:val="22"/>
        </w:rPr>
        <w:t>。</w:t>
      </w:r>
    </w:p>
    <w:p w14:paraId="4A600F91" w14:textId="77777777" w:rsidR="00DC0E89" w:rsidRPr="000A107B" w:rsidRDefault="00DC0E89" w:rsidP="00DC0E89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宋体" w:hAnsi="宋体" w:cs="宋体" w:hint="eastAsia"/>
          <w:bCs/>
          <w:szCs w:val="24"/>
        </w:rPr>
      </w:pPr>
      <w:bookmarkStart w:id="59" w:name="_Toc164953826"/>
      <w:bookmarkStart w:id="60" w:name="_Toc180572758"/>
      <w:bookmarkStart w:id="61" w:name="_Toc180673819"/>
      <w:bookmarkStart w:id="62" w:name="_Toc180762184"/>
      <w:r w:rsidRPr="000A107B">
        <w:rPr>
          <w:rFonts w:ascii="宋体" w:hAnsi="宋体" w:cs="宋体"/>
          <w:bCs/>
          <w:szCs w:val="24"/>
        </w:rPr>
        <w:t>清点配件</w:t>
      </w:r>
      <w:bookmarkEnd w:id="59"/>
      <w:bookmarkEnd w:id="60"/>
      <w:bookmarkEnd w:id="61"/>
      <w:bookmarkEnd w:id="62"/>
    </w:p>
    <w:p w14:paraId="6241FAC6" w14:textId="77777777" w:rsidR="00DC0E89" w:rsidRPr="00033C99" w:rsidRDefault="00DC0E89" w:rsidP="00DC0E89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033C99">
        <w:rPr>
          <w:rFonts w:ascii="宋体" w:hAnsi="宋体" w:cs="Times New Roman"/>
          <w:szCs w:val="22"/>
        </w:rPr>
        <w:t>核对发货清单，确保所有列出的配件都已到货。</w:t>
      </w:r>
    </w:p>
    <w:p w14:paraId="183E7A9D" w14:textId="77777777" w:rsidR="00DC0E89" w:rsidRPr="00033C99" w:rsidRDefault="00DC0E89" w:rsidP="00DC0E89">
      <w:pPr>
        <w:spacing w:after="160"/>
        <w:ind w:firstLineChars="200" w:firstLine="480"/>
        <w:rPr>
          <w:rFonts w:ascii="宋体" w:hAnsi="宋体" w:cs="Times New Roman" w:hint="eastAsia"/>
          <w:szCs w:val="22"/>
        </w:rPr>
      </w:pPr>
      <w:r w:rsidRPr="00033C99">
        <w:rPr>
          <w:rFonts w:ascii="宋体" w:hAnsi="宋体" w:cs="Times New Roman"/>
          <w:szCs w:val="22"/>
        </w:rPr>
        <w:t>检查配件是否完好无损，特别是易碎或敏感的部件。</w:t>
      </w:r>
    </w:p>
    <w:p w14:paraId="2FF2961A" w14:textId="77777777" w:rsidR="00DC0E89" w:rsidRPr="00581419" w:rsidRDefault="00DC0E89" w:rsidP="00DC0E89">
      <w:pPr>
        <w:pStyle w:val="a4"/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</w:rPr>
      </w:pPr>
      <w:r w:rsidRPr="00581419">
        <w:rPr>
          <w:rFonts w:asciiTheme="minorEastAsia" w:eastAsiaTheme="minorEastAsia" w:hAnsiTheme="minorEastAsia" w:hint="eastAsia"/>
          <w:b/>
          <w:bCs/>
          <w:sz w:val="21"/>
          <w:szCs w:val="21"/>
        </w:rPr>
        <w:t>表12-1</w:t>
      </w:r>
      <w:r w:rsidRPr="00581419">
        <w:rPr>
          <w:rFonts w:asciiTheme="minorEastAsia" w:eastAsiaTheme="minorEastAsia" w:hAnsiTheme="minorEastAsia" w:cs="宋体" w:hint="eastAsia"/>
          <w:b/>
          <w:bCs/>
          <w:sz w:val="21"/>
          <w:szCs w:val="21"/>
        </w:rPr>
        <w:t>设备及材料清单</w:t>
      </w:r>
    </w:p>
    <w:tbl>
      <w:tblPr>
        <w:tblW w:w="44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58"/>
        <w:gridCol w:w="996"/>
        <w:gridCol w:w="2551"/>
        <w:gridCol w:w="1343"/>
      </w:tblGrid>
      <w:tr w:rsidR="00DC0E89" w14:paraId="5B1C44CF" w14:textId="77777777" w:rsidTr="00F24639">
        <w:trPr>
          <w:trHeight w:val="492"/>
          <w:jc w:val="center"/>
        </w:trPr>
        <w:tc>
          <w:tcPr>
            <w:tcW w:w="445" w:type="pct"/>
            <w:vAlign w:val="center"/>
          </w:tcPr>
          <w:p w14:paraId="08753EB6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482" w:type="pct"/>
            <w:vAlign w:val="center"/>
          </w:tcPr>
          <w:p w14:paraId="14F388BD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设备名称</w:t>
            </w:r>
          </w:p>
        </w:tc>
        <w:tc>
          <w:tcPr>
            <w:tcW w:w="626" w:type="pct"/>
            <w:vAlign w:val="center"/>
          </w:tcPr>
          <w:p w14:paraId="5DD16C1D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品牌</w:t>
            </w:r>
          </w:p>
        </w:tc>
        <w:tc>
          <w:tcPr>
            <w:tcW w:w="1603" w:type="pct"/>
            <w:vAlign w:val="center"/>
          </w:tcPr>
          <w:p w14:paraId="462D69E1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子件型号/规格</w:t>
            </w:r>
          </w:p>
        </w:tc>
        <w:tc>
          <w:tcPr>
            <w:tcW w:w="844" w:type="pct"/>
            <w:vAlign w:val="center"/>
          </w:tcPr>
          <w:p w14:paraId="5743B24E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总数量</w:t>
            </w:r>
          </w:p>
        </w:tc>
      </w:tr>
      <w:tr w:rsidR="00DC0E89" w14:paraId="2F5852EE" w14:textId="77777777" w:rsidTr="00F24639">
        <w:trPr>
          <w:trHeight w:val="564"/>
          <w:jc w:val="center"/>
        </w:trPr>
        <w:tc>
          <w:tcPr>
            <w:tcW w:w="445" w:type="pct"/>
            <w:shd w:val="clear" w:color="auto" w:fill="auto"/>
            <w:vAlign w:val="center"/>
          </w:tcPr>
          <w:p w14:paraId="6688974F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212190EF" w14:textId="291516C7" w:rsidR="00DC0E89" w:rsidRDefault="00695B95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里程定位服务器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FC1F57F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定制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6EF3C65A" w14:textId="506BCC0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DT-200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-BDS</w:t>
            </w:r>
            <w:r>
              <w:rPr>
                <w:rFonts w:ascii="Calibri" w:hAnsi="Calibri" w:cs="Times New Roman"/>
                <w:sz w:val="21"/>
                <w:szCs w:val="21"/>
              </w:rPr>
              <w:t>-SVR-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KEG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190D53E6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DC0E89" w14:paraId="513A8CE1" w14:textId="77777777" w:rsidTr="00F24639">
        <w:trPr>
          <w:trHeight w:val="570"/>
          <w:jc w:val="center"/>
        </w:trPr>
        <w:tc>
          <w:tcPr>
            <w:tcW w:w="445" w:type="pct"/>
            <w:shd w:val="clear" w:color="auto" w:fill="auto"/>
            <w:vAlign w:val="center"/>
          </w:tcPr>
          <w:p w14:paraId="6A724D06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3E01D3D8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加密狗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728D830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24FA97A9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/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3C98E94A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DC0E89" w14:paraId="2DBE6516" w14:textId="77777777" w:rsidTr="00F24639">
        <w:trPr>
          <w:trHeight w:val="570"/>
          <w:jc w:val="center"/>
        </w:trPr>
        <w:tc>
          <w:tcPr>
            <w:tcW w:w="445" w:type="pct"/>
            <w:shd w:val="clear" w:color="auto" w:fill="auto"/>
            <w:vAlign w:val="center"/>
          </w:tcPr>
          <w:p w14:paraId="4E3B7B24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5AEFE107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电源线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F98B84A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60E2B431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/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74279650" w14:textId="77777777" w:rsidR="00DC0E89" w:rsidRDefault="00DC0E89" w:rsidP="00F24639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</w:tbl>
    <w:p w14:paraId="7C38D7BA" w14:textId="77777777" w:rsidR="00DC0E89" w:rsidRDefault="00DC0E89" w:rsidP="00DC0E89">
      <w:pPr>
        <w:ind w:firstLineChars="200" w:firstLine="480"/>
        <w:rPr>
          <w:rFonts w:ascii="Arial" w:hAnsi="Arial"/>
          <w:bCs/>
          <w:kern w:val="2"/>
          <w:szCs w:val="24"/>
        </w:rPr>
      </w:pPr>
    </w:p>
    <w:p w14:paraId="2BB8F980" w14:textId="77777777" w:rsidR="00DC0E89" w:rsidRPr="00376A11" w:rsidRDefault="00DC0E89" w:rsidP="00DC0E89">
      <w:pPr>
        <w:numPr>
          <w:ilvl w:val="1"/>
          <w:numId w:val="9"/>
        </w:numPr>
        <w:tabs>
          <w:tab w:val="left" w:pos="786"/>
        </w:tabs>
        <w:spacing w:after="160"/>
        <w:outlineLvl w:val="1"/>
        <w:rPr>
          <w:rFonts w:ascii="宋体" w:hAnsi="宋体" w:cs="宋体" w:hint="eastAsia"/>
          <w:bCs/>
          <w:szCs w:val="24"/>
        </w:rPr>
      </w:pPr>
      <w:bookmarkStart w:id="63" w:name="_Toc180673820"/>
      <w:bookmarkStart w:id="64" w:name="_Toc180762185"/>
      <w:r w:rsidRPr="00376A11">
        <w:rPr>
          <w:rFonts w:ascii="宋体" w:hAnsi="宋体" w:cs="宋体" w:hint="eastAsia"/>
          <w:bCs/>
          <w:szCs w:val="24"/>
        </w:rPr>
        <w:t>功能</w:t>
      </w:r>
      <w:r w:rsidRPr="00376A11">
        <w:rPr>
          <w:rFonts w:ascii="宋体" w:hAnsi="宋体" w:cs="宋体"/>
          <w:bCs/>
          <w:szCs w:val="24"/>
        </w:rPr>
        <w:t>检验</w:t>
      </w:r>
      <w:bookmarkEnd w:id="63"/>
      <w:bookmarkEnd w:id="64"/>
    </w:p>
    <w:p w14:paraId="265EBCDB" w14:textId="7A433A53" w:rsidR="00961FD3" w:rsidRPr="00DC0E89" w:rsidRDefault="00DC0E89" w:rsidP="00091BB2">
      <w:pPr>
        <w:spacing w:after="160"/>
        <w:ind w:firstLineChars="200" w:firstLine="480"/>
        <w:rPr>
          <w:rFonts w:ascii="Times New Roman" w:hAnsi="Times New Roman" w:cs="Times New Roman"/>
          <w:sz w:val="21"/>
        </w:rPr>
      </w:pPr>
      <w:r w:rsidRPr="00033C99">
        <w:rPr>
          <w:rFonts w:ascii="宋体" w:hAnsi="宋体" w:cs="Times New Roman" w:hint="eastAsia"/>
          <w:szCs w:val="22"/>
        </w:rPr>
        <w:t>设备通电，设备工作状态及指示灯正常。</w:t>
      </w:r>
    </w:p>
    <w:p w14:paraId="71E24B35" w14:textId="77777777" w:rsidR="003A40FB" w:rsidRPr="00961FD3" w:rsidRDefault="003A40FB" w:rsidP="00961FD3"/>
    <w:sectPr w:rsidR="003A40FB" w:rsidRPr="00961FD3">
      <w:footerReference w:type="default" r:id="rId10"/>
      <w:pgSz w:w="11907" w:h="16840"/>
      <w:pgMar w:top="1571" w:right="1191" w:bottom="1247" w:left="1191" w:header="851" w:footer="567" w:gutter="567"/>
      <w:pgNumType w:start="1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CFF0" w14:textId="77777777" w:rsidR="008642AE" w:rsidRDefault="008642AE">
      <w:pPr>
        <w:spacing w:line="240" w:lineRule="auto"/>
      </w:pPr>
      <w:r>
        <w:separator/>
      </w:r>
    </w:p>
  </w:endnote>
  <w:endnote w:type="continuationSeparator" w:id="0">
    <w:p w14:paraId="24FEC000" w14:textId="77777777" w:rsidR="008642AE" w:rsidRDefault="00864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7E7F" w14:textId="12BFC5DD" w:rsidR="003A40FB" w:rsidRDefault="00000000">
    <w:pPr>
      <w:pStyle w:val="ad"/>
      <w:ind w:right="360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EC4EC1" wp14:editId="2A961C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52017" w14:textId="1B871AE0" w:rsidR="003A40FB" w:rsidRDefault="00000000">
                          <w:pPr>
                            <w:pStyle w:val="ad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 w:rsidR="000106BF">
                            <w:rPr>
                              <w:noProof/>
                              <w:sz w:val="18"/>
                              <w:szCs w:val="21"/>
                            </w:rPr>
                            <w:t>6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C4EC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FC52017" w14:textId="1B871AE0" w:rsidR="003A40FB" w:rsidRDefault="00000000">
                    <w:pPr>
                      <w:pStyle w:val="ad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f6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af6"/>
                        <w:sz w:val="18"/>
                        <w:szCs w:val="18"/>
                      </w:rPr>
                      <w:t>8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共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 w:rsidR="000106BF">
                      <w:rPr>
                        <w:noProof/>
                        <w:sz w:val="18"/>
                        <w:szCs w:val="21"/>
                      </w:rPr>
                      <w:t>6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51026" wp14:editId="17D95C78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7160" w14:textId="77777777" w:rsidR="008642AE" w:rsidRDefault="008642AE">
      <w:r>
        <w:separator/>
      </w:r>
    </w:p>
  </w:footnote>
  <w:footnote w:type="continuationSeparator" w:id="0">
    <w:p w14:paraId="3F3E7BA7" w14:textId="77777777" w:rsidR="008642AE" w:rsidRDefault="0086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D04545"/>
    <w:multiLevelType w:val="multilevel"/>
    <w:tmpl w:val="DAD0454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850" w:hanging="453"/>
      </w:pPr>
    </w:lvl>
    <w:lvl w:ilvl="2">
      <w:start w:val="1"/>
      <w:numFmt w:val="decimal"/>
      <w:lvlText w:val="%1.%2.%3."/>
      <w:lvlJc w:val="left"/>
      <w:pPr>
        <w:ind w:left="1508" w:hanging="708"/>
      </w:pPr>
    </w:lvl>
    <w:lvl w:ilvl="3">
      <w:start w:val="1"/>
      <w:numFmt w:val="decimal"/>
      <w:lvlText w:val="%1.%2.%3.%4."/>
      <w:lvlJc w:val="left"/>
      <w:pPr>
        <w:ind w:left="2053" w:hanging="853"/>
      </w:pPr>
    </w:lvl>
    <w:lvl w:ilvl="4">
      <w:start w:val="1"/>
      <w:numFmt w:val="decimal"/>
      <w:lvlText w:val="%1.%2.%3.%4.%5."/>
      <w:lvlJc w:val="left"/>
      <w:pPr>
        <w:ind w:left="2495" w:hanging="895"/>
      </w:pPr>
    </w:lvl>
    <w:lvl w:ilvl="5">
      <w:start w:val="1"/>
      <w:numFmt w:val="decimal"/>
      <w:lvlText w:val="%1.%2.%3.%4.%5.%6."/>
      <w:lvlJc w:val="left"/>
      <w:pPr>
        <w:ind w:left="3136" w:hanging="1136"/>
      </w:pPr>
    </w:lvl>
    <w:lvl w:ilvl="6">
      <w:start w:val="1"/>
      <w:numFmt w:val="decimal"/>
      <w:lvlText w:val="%1.%2.%3.%4.%5.%6.%7."/>
      <w:lvlJc w:val="left"/>
      <w:pPr>
        <w:ind w:left="3673" w:hanging="1273"/>
      </w:pPr>
    </w:lvl>
    <w:lvl w:ilvl="7">
      <w:start w:val="1"/>
      <w:numFmt w:val="decimal"/>
      <w:lvlText w:val="%1.%2.%3.%4.%5.%6.%7.%8."/>
      <w:lvlJc w:val="left"/>
      <w:pPr>
        <w:ind w:left="4218" w:hanging="1418"/>
      </w:pPr>
    </w:lvl>
    <w:lvl w:ilvl="8">
      <w:start w:val="1"/>
      <w:numFmt w:val="decimal"/>
      <w:lvlText w:val="%1.%2.%3.%4.%5.%6.%7.%8.%9."/>
      <w:lvlJc w:val="left"/>
      <w:pPr>
        <w:ind w:left="4648" w:hanging="1448"/>
      </w:pPr>
    </w:lvl>
  </w:abstractNum>
  <w:abstractNum w:abstractNumId="1" w15:restartNumberingAfterBreak="0">
    <w:nsid w:val="F2F2B9DA"/>
    <w:multiLevelType w:val="multilevel"/>
    <w:tmpl w:val="F2F2B9D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 w15:restartNumberingAfterBreak="0">
    <w:nsid w:val="27AC3AF5"/>
    <w:multiLevelType w:val="multilevel"/>
    <w:tmpl w:val="27AC3AF5"/>
    <w:lvl w:ilvl="0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31F71BE2"/>
    <w:multiLevelType w:val="multilevel"/>
    <w:tmpl w:val="31F71BE2"/>
    <w:lvl w:ilvl="0">
      <w:numFmt w:val="bullet"/>
      <w:lvlText w:val="●"/>
      <w:lvlJc w:val="left"/>
      <w:pPr>
        <w:ind w:left="84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" w15:restartNumberingAfterBreak="0">
    <w:nsid w:val="493A702B"/>
    <w:multiLevelType w:val="multilevel"/>
    <w:tmpl w:val="493A702B"/>
    <w:lvl w:ilvl="0">
      <w:numFmt w:val="bullet"/>
      <w:lvlText w:val="●"/>
      <w:lvlJc w:val="left"/>
      <w:pPr>
        <w:ind w:left="1280" w:hanging="360"/>
      </w:pPr>
      <w:rPr>
        <w:rFonts w:ascii="宋体" w:eastAsia="宋体" w:hAnsi="宋体" w:cs="宋体" w:hint="eastAsia"/>
      </w:rPr>
    </w:lvl>
    <w:lvl w:ilvl="1">
      <w:numFmt w:val="bullet"/>
      <w:lvlText w:val="●"/>
      <w:lvlJc w:val="left"/>
      <w:pPr>
        <w:ind w:left="920" w:hanging="440"/>
      </w:pPr>
      <w:rPr>
        <w:rFonts w:ascii="宋体" w:eastAsia="宋体" w:hAnsi="宋体" w:cs="宋体" w:hint="eastAsia"/>
        <w:lang w:val="en-US"/>
      </w:rPr>
    </w:lvl>
    <w:lvl w:ilvl="2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6775302"/>
    <w:multiLevelType w:val="multilevel"/>
    <w:tmpl w:val="56775302"/>
    <w:lvl w:ilvl="0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280" w:hanging="360"/>
      </w:pPr>
      <w:rPr>
        <w:rFonts w:ascii="宋体" w:eastAsia="宋体" w:hAnsi="宋体" w:cstheme="minorBidi" w:hint="eastAsia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5704826A"/>
    <w:multiLevelType w:val="singleLevel"/>
    <w:tmpl w:val="5704826A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7" w15:restartNumberingAfterBreak="0">
    <w:nsid w:val="7A8A4910"/>
    <w:multiLevelType w:val="multilevel"/>
    <w:tmpl w:val="7A8A4910"/>
    <w:lvl w:ilvl="0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70072663">
    <w:abstractNumId w:val="1"/>
  </w:num>
  <w:num w:numId="2" w16cid:durableId="1188180119">
    <w:abstractNumId w:val="3"/>
  </w:num>
  <w:num w:numId="3" w16cid:durableId="46072323">
    <w:abstractNumId w:val="4"/>
  </w:num>
  <w:num w:numId="4" w16cid:durableId="1219320321">
    <w:abstractNumId w:val="6"/>
  </w:num>
  <w:num w:numId="5" w16cid:durableId="234169031">
    <w:abstractNumId w:val="5"/>
  </w:num>
  <w:num w:numId="6" w16cid:durableId="1821656034">
    <w:abstractNumId w:val="7"/>
  </w:num>
  <w:num w:numId="7" w16cid:durableId="1199200091">
    <w:abstractNumId w:val="2"/>
  </w:num>
  <w:num w:numId="8" w16cid:durableId="182207030">
    <w:abstractNumId w:val="1"/>
  </w:num>
  <w:num w:numId="9" w16cid:durableId="1907568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213"/>
  <w:drawingGridVerticalSpacing w:val="14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4NTRiNjI3YzhjMDVkY2FlNzM1MTc3Y2E4ZjkwNzYifQ=="/>
  </w:docVars>
  <w:rsids>
    <w:rsidRoot w:val="00565428"/>
    <w:rsid w:val="00000562"/>
    <w:rsid w:val="00001E8E"/>
    <w:rsid w:val="000048B3"/>
    <w:rsid w:val="000106BF"/>
    <w:rsid w:val="00014E7A"/>
    <w:rsid w:val="0002167D"/>
    <w:rsid w:val="00023675"/>
    <w:rsid w:val="00024067"/>
    <w:rsid w:val="00027A48"/>
    <w:rsid w:val="000319C4"/>
    <w:rsid w:val="00033292"/>
    <w:rsid w:val="000347D7"/>
    <w:rsid w:val="00035926"/>
    <w:rsid w:val="00041EBC"/>
    <w:rsid w:val="000429AD"/>
    <w:rsid w:val="000431D1"/>
    <w:rsid w:val="00043AEB"/>
    <w:rsid w:val="0004750A"/>
    <w:rsid w:val="00051A70"/>
    <w:rsid w:val="00051AD7"/>
    <w:rsid w:val="00051E55"/>
    <w:rsid w:val="00053E0E"/>
    <w:rsid w:val="00055AA2"/>
    <w:rsid w:val="00060335"/>
    <w:rsid w:val="00065640"/>
    <w:rsid w:val="00071A20"/>
    <w:rsid w:val="0007216C"/>
    <w:rsid w:val="000729A3"/>
    <w:rsid w:val="00082D57"/>
    <w:rsid w:val="00091BB2"/>
    <w:rsid w:val="000922CF"/>
    <w:rsid w:val="00093182"/>
    <w:rsid w:val="000A0367"/>
    <w:rsid w:val="000A1C76"/>
    <w:rsid w:val="000A2D01"/>
    <w:rsid w:val="000A3A32"/>
    <w:rsid w:val="000A581E"/>
    <w:rsid w:val="000A757D"/>
    <w:rsid w:val="000B200D"/>
    <w:rsid w:val="000B4723"/>
    <w:rsid w:val="000C22F5"/>
    <w:rsid w:val="000C5907"/>
    <w:rsid w:val="000C5D66"/>
    <w:rsid w:val="000C6349"/>
    <w:rsid w:val="000D1D93"/>
    <w:rsid w:val="000D2B43"/>
    <w:rsid w:val="000D41A1"/>
    <w:rsid w:val="000D5840"/>
    <w:rsid w:val="000E1F38"/>
    <w:rsid w:val="000E4428"/>
    <w:rsid w:val="000E47DF"/>
    <w:rsid w:val="000E583B"/>
    <w:rsid w:val="000E71F6"/>
    <w:rsid w:val="000E7EA7"/>
    <w:rsid w:val="000F3BEE"/>
    <w:rsid w:val="001033FA"/>
    <w:rsid w:val="00103710"/>
    <w:rsid w:val="00103CAA"/>
    <w:rsid w:val="00106A12"/>
    <w:rsid w:val="001105FF"/>
    <w:rsid w:val="00111695"/>
    <w:rsid w:val="001240E1"/>
    <w:rsid w:val="001277E3"/>
    <w:rsid w:val="00136E72"/>
    <w:rsid w:val="001470F0"/>
    <w:rsid w:val="00147CEF"/>
    <w:rsid w:val="0015182C"/>
    <w:rsid w:val="00153BAE"/>
    <w:rsid w:val="0015606F"/>
    <w:rsid w:val="00162536"/>
    <w:rsid w:val="00162767"/>
    <w:rsid w:val="00165A24"/>
    <w:rsid w:val="00165CB2"/>
    <w:rsid w:val="00167455"/>
    <w:rsid w:val="00171CC7"/>
    <w:rsid w:val="00173D04"/>
    <w:rsid w:val="00173D72"/>
    <w:rsid w:val="00176FD1"/>
    <w:rsid w:val="00177C91"/>
    <w:rsid w:val="00184F6F"/>
    <w:rsid w:val="00185E12"/>
    <w:rsid w:val="001864C4"/>
    <w:rsid w:val="001867C0"/>
    <w:rsid w:val="00187312"/>
    <w:rsid w:val="001909F6"/>
    <w:rsid w:val="0019494C"/>
    <w:rsid w:val="00195308"/>
    <w:rsid w:val="00195866"/>
    <w:rsid w:val="00196891"/>
    <w:rsid w:val="00196A3E"/>
    <w:rsid w:val="00197175"/>
    <w:rsid w:val="00197D7E"/>
    <w:rsid w:val="001A0D29"/>
    <w:rsid w:val="001A26F2"/>
    <w:rsid w:val="001A2D3D"/>
    <w:rsid w:val="001A62C3"/>
    <w:rsid w:val="001B1BE5"/>
    <w:rsid w:val="001B40D0"/>
    <w:rsid w:val="001B4F5A"/>
    <w:rsid w:val="001C0516"/>
    <w:rsid w:val="001C104A"/>
    <w:rsid w:val="001C2FF0"/>
    <w:rsid w:val="001D1D52"/>
    <w:rsid w:val="001D3212"/>
    <w:rsid w:val="001D421A"/>
    <w:rsid w:val="001D434C"/>
    <w:rsid w:val="001D5E98"/>
    <w:rsid w:val="001D6B79"/>
    <w:rsid w:val="001D7969"/>
    <w:rsid w:val="001E0953"/>
    <w:rsid w:val="001E0E46"/>
    <w:rsid w:val="001E286B"/>
    <w:rsid w:val="001E3A94"/>
    <w:rsid w:val="001E43A1"/>
    <w:rsid w:val="001E52D7"/>
    <w:rsid w:val="001E5D5C"/>
    <w:rsid w:val="001E6AE7"/>
    <w:rsid w:val="001F1F87"/>
    <w:rsid w:val="001F247B"/>
    <w:rsid w:val="001F2E8D"/>
    <w:rsid w:val="002024D0"/>
    <w:rsid w:val="00206498"/>
    <w:rsid w:val="0021082B"/>
    <w:rsid w:val="002122F9"/>
    <w:rsid w:val="002128C0"/>
    <w:rsid w:val="002130CC"/>
    <w:rsid w:val="002154A3"/>
    <w:rsid w:val="00220365"/>
    <w:rsid w:val="00220849"/>
    <w:rsid w:val="00224931"/>
    <w:rsid w:val="002261F2"/>
    <w:rsid w:val="00235EEF"/>
    <w:rsid w:val="00236435"/>
    <w:rsid w:val="00237053"/>
    <w:rsid w:val="00244D25"/>
    <w:rsid w:val="00251ED9"/>
    <w:rsid w:val="00254633"/>
    <w:rsid w:val="002547EF"/>
    <w:rsid w:val="0025796B"/>
    <w:rsid w:val="00265393"/>
    <w:rsid w:val="00265D6F"/>
    <w:rsid w:val="00267314"/>
    <w:rsid w:val="002677C4"/>
    <w:rsid w:val="00272743"/>
    <w:rsid w:val="00273919"/>
    <w:rsid w:val="002846B8"/>
    <w:rsid w:val="00285084"/>
    <w:rsid w:val="00287511"/>
    <w:rsid w:val="002911B9"/>
    <w:rsid w:val="00293644"/>
    <w:rsid w:val="00294A37"/>
    <w:rsid w:val="00294EA8"/>
    <w:rsid w:val="00297BE0"/>
    <w:rsid w:val="002A1BD5"/>
    <w:rsid w:val="002A501A"/>
    <w:rsid w:val="002A59F8"/>
    <w:rsid w:val="002A694B"/>
    <w:rsid w:val="002A6E48"/>
    <w:rsid w:val="002B0B29"/>
    <w:rsid w:val="002B11B9"/>
    <w:rsid w:val="002B35F7"/>
    <w:rsid w:val="002B3DB6"/>
    <w:rsid w:val="002C3E4C"/>
    <w:rsid w:val="002C6F57"/>
    <w:rsid w:val="002D0877"/>
    <w:rsid w:val="002D0E33"/>
    <w:rsid w:val="002D32FF"/>
    <w:rsid w:val="002D4AE5"/>
    <w:rsid w:val="002D6337"/>
    <w:rsid w:val="002E12B4"/>
    <w:rsid w:val="002E206D"/>
    <w:rsid w:val="002E4BE5"/>
    <w:rsid w:val="002E5F1A"/>
    <w:rsid w:val="002E6075"/>
    <w:rsid w:val="002E6E80"/>
    <w:rsid w:val="002E7B2A"/>
    <w:rsid w:val="002F7585"/>
    <w:rsid w:val="00300F9A"/>
    <w:rsid w:val="00301207"/>
    <w:rsid w:val="0030790A"/>
    <w:rsid w:val="003165C5"/>
    <w:rsid w:val="003171D0"/>
    <w:rsid w:val="00317D5F"/>
    <w:rsid w:val="00317F11"/>
    <w:rsid w:val="0032176F"/>
    <w:rsid w:val="0032321A"/>
    <w:rsid w:val="00323711"/>
    <w:rsid w:val="0032535F"/>
    <w:rsid w:val="00327841"/>
    <w:rsid w:val="00330BA1"/>
    <w:rsid w:val="00330D9F"/>
    <w:rsid w:val="003343CF"/>
    <w:rsid w:val="00334C2E"/>
    <w:rsid w:val="00341114"/>
    <w:rsid w:val="00342226"/>
    <w:rsid w:val="00345F23"/>
    <w:rsid w:val="00346DAF"/>
    <w:rsid w:val="003477A6"/>
    <w:rsid w:val="00351726"/>
    <w:rsid w:val="003529B2"/>
    <w:rsid w:val="00353447"/>
    <w:rsid w:val="00353458"/>
    <w:rsid w:val="00355FB7"/>
    <w:rsid w:val="00356259"/>
    <w:rsid w:val="00356A45"/>
    <w:rsid w:val="00357EF1"/>
    <w:rsid w:val="0036039C"/>
    <w:rsid w:val="003610DB"/>
    <w:rsid w:val="003619D4"/>
    <w:rsid w:val="00364D37"/>
    <w:rsid w:val="00366387"/>
    <w:rsid w:val="00366D53"/>
    <w:rsid w:val="003700E9"/>
    <w:rsid w:val="003708C3"/>
    <w:rsid w:val="00376452"/>
    <w:rsid w:val="003775FE"/>
    <w:rsid w:val="00377AAF"/>
    <w:rsid w:val="00381A3C"/>
    <w:rsid w:val="00385870"/>
    <w:rsid w:val="0038792A"/>
    <w:rsid w:val="00392A39"/>
    <w:rsid w:val="00392C77"/>
    <w:rsid w:val="00394F80"/>
    <w:rsid w:val="00394FC6"/>
    <w:rsid w:val="0039541B"/>
    <w:rsid w:val="00396DB4"/>
    <w:rsid w:val="00397733"/>
    <w:rsid w:val="003A0C61"/>
    <w:rsid w:val="003A2958"/>
    <w:rsid w:val="003A40B3"/>
    <w:rsid w:val="003A40FB"/>
    <w:rsid w:val="003A49B4"/>
    <w:rsid w:val="003A5B05"/>
    <w:rsid w:val="003A7227"/>
    <w:rsid w:val="003B3265"/>
    <w:rsid w:val="003B650A"/>
    <w:rsid w:val="003C088D"/>
    <w:rsid w:val="003C3977"/>
    <w:rsid w:val="003C4F10"/>
    <w:rsid w:val="003D16B8"/>
    <w:rsid w:val="003D1BB4"/>
    <w:rsid w:val="003D2A10"/>
    <w:rsid w:val="003D3336"/>
    <w:rsid w:val="003E2972"/>
    <w:rsid w:val="003E3C92"/>
    <w:rsid w:val="003E751C"/>
    <w:rsid w:val="003F0D83"/>
    <w:rsid w:val="003F119D"/>
    <w:rsid w:val="003F3B4D"/>
    <w:rsid w:val="003F7C77"/>
    <w:rsid w:val="0041454A"/>
    <w:rsid w:val="004159FC"/>
    <w:rsid w:val="00416B94"/>
    <w:rsid w:val="00416F85"/>
    <w:rsid w:val="00417064"/>
    <w:rsid w:val="00421AAA"/>
    <w:rsid w:val="00426C34"/>
    <w:rsid w:val="004358DB"/>
    <w:rsid w:val="00437F90"/>
    <w:rsid w:val="004403D3"/>
    <w:rsid w:val="004432AA"/>
    <w:rsid w:val="004438D1"/>
    <w:rsid w:val="004502E2"/>
    <w:rsid w:val="0046768A"/>
    <w:rsid w:val="00471D7B"/>
    <w:rsid w:val="00472FA8"/>
    <w:rsid w:val="00473B82"/>
    <w:rsid w:val="00474D15"/>
    <w:rsid w:val="00475BE4"/>
    <w:rsid w:val="004818F4"/>
    <w:rsid w:val="00482933"/>
    <w:rsid w:val="0048429F"/>
    <w:rsid w:val="0048538E"/>
    <w:rsid w:val="00486DC8"/>
    <w:rsid w:val="00486FCC"/>
    <w:rsid w:val="00487F32"/>
    <w:rsid w:val="0049110C"/>
    <w:rsid w:val="00491E09"/>
    <w:rsid w:val="00492797"/>
    <w:rsid w:val="004A1D25"/>
    <w:rsid w:val="004A2AC1"/>
    <w:rsid w:val="004B5D9E"/>
    <w:rsid w:val="004B5EA6"/>
    <w:rsid w:val="004B6418"/>
    <w:rsid w:val="004B6F37"/>
    <w:rsid w:val="004B7A78"/>
    <w:rsid w:val="004C0CE1"/>
    <w:rsid w:val="004C0DC0"/>
    <w:rsid w:val="004C1870"/>
    <w:rsid w:val="004C1C15"/>
    <w:rsid w:val="004C1F60"/>
    <w:rsid w:val="004C2070"/>
    <w:rsid w:val="004C4833"/>
    <w:rsid w:val="004C605F"/>
    <w:rsid w:val="004C7365"/>
    <w:rsid w:val="004D0481"/>
    <w:rsid w:val="004D1718"/>
    <w:rsid w:val="004D2DC0"/>
    <w:rsid w:val="004D3FFB"/>
    <w:rsid w:val="004D75E8"/>
    <w:rsid w:val="004E0AF0"/>
    <w:rsid w:val="004E13FA"/>
    <w:rsid w:val="004E2F84"/>
    <w:rsid w:val="004E3E87"/>
    <w:rsid w:val="004E4456"/>
    <w:rsid w:val="004F1B44"/>
    <w:rsid w:val="004F5327"/>
    <w:rsid w:val="005037F0"/>
    <w:rsid w:val="00504D74"/>
    <w:rsid w:val="00505210"/>
    <w:rsid w:val="00506FAB"/>
    <w:rsid w:val="00512004"/>
    <w:rsid w:val="00514149"/>
    <w:rsid w:val="00514725"/>
    <w:rsid w:val="00514C68"/>
    <w:rsid w:val="005176ED"/>
    <w:rsid w:val="00521C44"/>
    <w:rsid w:val="00523CE8"/>
    <w:rsid w:val="0052498A"/>
    <w:rsid w:val="00524B83"/>
    <w:rsid w:val="00533E3C"/>
    <w:rsid w:val="00535EEB"/>
    <w:rsid w:val="00536744"/>
    <w:rsid w:val="005407CE"/>
    <w:rsid w:val="00540AF7"/>
    <w:rsid w:val="00540E3A"/>
    <w:rsid w:val="0054217B"/>
    <w:rsid w:val="00546620"/>
    <w:rsid w:val="0055066D"/>
    <w:rsid w:val="00552943"/>
    <w:rsid w:val="00555ADA"/>
    <w:rsid w:val="00565428"/>
    <w:rsid w:val="00567C8A"/>
    <w:rsid w:val="00570C56"/>
    <w:rsid w:val="0057354F"/>
    <w:rsid w:val="0057569A"/>
    <w:rsid w:val="005924EB"/>
    <w:rsid w:val="005949E3"/>
    <w:rsid w:val="0059659D"/>
    <w:rsid w:val="005A0EBA"/>
    <w:rsid w:val="005A15B5"/>
    <w:rsid w:val="005B06D4"/>
    <w:rsid w:val="005B0F07"/>
    <w:rsid w:val="005B4681"/>
    <w:rsid w:val="005B6DEB"/>
    <w:rsid w:val="005C5D4F"/>
    <w:rsid w:val="005C635B"/>
    <w:rsid w:val="005C6823"/>
    <w:rsid w:val="005D22F8"/>
    <w:rsid w:val="005D2BE5"/>
    <w:rsid w:val="005D3687"/>
    <w:rsid w:val="005D3F19"/>
    <w:rsid w:val="005E2259"/>
    <w:rsid w:val="005E5623"/>
    <w:rsid w:val="005F2AC6"/>
    <w:rsid w:val="005F389D"/>
    <w:rsid w:val="0060106E"/>
    <w:rsid w:val="0060544E"/>
    <w:rsid w:val="00610EDD"/>
    <w:rsid w:val="00611EF6"/>
    <w:rsid w:val="00612109"/>
    <w:rsid w:val="00613677"/>
    <w:rsid w:val="006156AE"/>
    <w:rsid w:val="00621BF4"/>
    <w:rsid w:val="006230D7"/>
    <w:rsid w:val="00627FA2"/>
    <w:rsid w:val="0063237C"/>
    <w:rsid w:val="00644BD7"/>
    <w:rsid w:val="00644C3A"/>
    <w:rsid w:val="00646E2E"/>
    <w:rsid w:val="00647639"/>
    <w:rsid w:val="006479EB"/>
    <w:rsid w:val="0065105E"/>
    <w:rsid w:val="0065346E"/>
    <w:rsid w:val="00654226"/>
    <w:rsid w:val="00656290"/>
    <w:rsid w:val="00660D03"/>
    <w:rsid w:val="00663CEE"/>
    <w:rsid w:val="006666A8"/>
    <w:rsid w:val="00667DA4"/>
    <w:rsid w:val="00672F7D"/>
    <w:rsid w:val="00675942"/>
    <w:rsid w:val="00676374"/>
    <w:rsid w:val="006875E6"/>
    <w:rsid w:val="00691211"/>
    <w:rsid w:val="00694303"/>
    <w:rsid w:val="00695B95"/>
    <w:rsid w:val="006A125D"/>
    <w:rsid w:val="006A3315"/>
    <w:rsid w:val="006A74EC"/>
    <w:rsid w:val="006A7BE9"/>
    <w:rsid w:val="006B045C"/>
    <w:rsid w:val="006B2109"/>
    <w:rsid w:val="006B3D5B"/>
    <w:rsid w:val="006B6DA6"/>
    <w:rsid w:val="006C1A6B"/>
    <w:rsid w:val="006C2C48"/>
    <w:rsid w:val="006C38BC"/>
    <w:rsid w:val="006C66CF"/>
    <w:rsid w:val="006D21A3"/>
    <w:rsid w:val="006D34CB"/>
    <w:rsid w:val="006D5FBA"/>
    <w:rsid w:val="006D79E5"/>
    <w:rsid w:val="006E0320"/>
    <w:rsid w:val="006E1043"/>
    <w:rsid w:val="006E17F3"/>
    <w:rsid w:val="006E3826"/>
    <w:rsid w:val="006E5641"/>
    <w:rsid w:val="006E5A56"/>
    <w:rsid w:val="006E6B3E"/>
    <w:rsid w:val="006E79D8"/>
    <w:rsid w:val="006F2EF6"/>
    <w:rsid w:val="006F42E3"/>
    <w:rsid w:val="00700604"/>
    <w:rsid w:val="00706C0E"/>
    <w:rsid w:val="00707257"/>
    <w:rsid w:val="00707321"/>
    <w:rsid w:val="0071613B"/>
    <w:rsid w:val="00721BE3"/>
    <w:rsid w:val="007233C9"/>
    <w:rsid w:val="00724212"/>
    <w:rsid w:val="00733A29"/>
    <w:rsid w:val="0073533D"/>
    <w:rsid w:val="00735ACD"/>
    <w:rsid w:val="007403AF"/>
    <w:rsid w:val="007405F7"/>
    <w:rsid w:val="00741010"/>
    <w:rsid w:val="00741044"/>
    <w:rsid w:val="007414B5"/>
    <w:rsid w:val="007436A5"/>
    <w:rsid w:val="00743AED"/>
    <w:rsid w:val="00744164"/>
    <w:rsid w:val="00750A1F"/>
    <w:rsid w:val="0075521C"/>
    <w:rsid w:val="007566A0"/>
    <w:rsid w:val="007612BE"/>
    <w:rsid w:val="00762968"/>
    <w:rsid w:val="00767751"/>
    <w:rsid w:val="00771D4E"/>
    <w:rsid w:val="00773DF9"/>
    <w:rsid w:val="00774F53"/>
    <w:rsid w:val="00781B50"/>
    <w:rsid w:val="007828DA"/>
    <w:rsid w:val="007845E5"/>
    <w:rsid w:val="00796C44"/>
    <w:rsid w:val="007A1EC5"/>
    <w:rsid w:val="007A4F18"/>
    <w:rsid w:val="007A57B3"/>
    <w:rsid w:val="007A5E01"/>
    <w:rsid w:val="007A72B0"/>
    <w:rsid w:val="007B465F"/>
    <w:rsid w:val="007B6C9E"/>
    <w:rsid w:val="007C3341"/>
    <w:rsid w:val="007C3B7A"/>
    <w:rsid w:val="007C52B2"/>
    <w:rsid w:val="007D5EBA"/>
    <w:rsid w:val="007E1B1E"/>
    <w:rsid w:val="007E5F21"/>
    <w:rsid w:val="007E7AD5"/>
    <w:rsid w:val="007F0162"/>
    <w:rsid w:val="007F01AF"/>
    <w:rsid w:val="007F118F"/>
    <w:rsid w:val="007F1296"/>
    <w:rsid w:val="007F781B"/>
    <w:rsid w:val="008002CE"/>
    <w:rsid w:val="008055F7"/>
    <w:rsid w:val="00805D4C"/>
    <w:rsid w:val="00811270"/>
    <w:rsid w:val="00811C01"/>
    <w:rsid w:val="00812381"/>
    <w:rsid w:val="00812D38"/>
    <w:rsid w:val="0081409D"/>
    <w:rsid w:val="00814C10"/>
    <w:rsid w:val="008179B8"/>
    <w:rsid w:val="00823775"/>
    <w:rsid w:val="00824AAB"/>
    <w:rsid w:val="00833C15"/>
    <w:rsid w:val="00834D50"/>
    <w:rsid w:val="00835E30"/>
    <w:rsid w:val="008367A6"/>
    <w:rsid w:val="008367CD"/>
    <w:rsid w:val="008402B5"/>
    <w:rsid w:val="0084044B"/>
    <w:rsid w:val="00840758"/>
    <w:rsid w:val="00843198"/>
    <w:rsid w:val="00852ECE"/>
    <w:rsid w:val="00853883"/>
    <w:rsid w:val="0085459E"/>
    <w:rsid w:val="00855765"/>
    <w:rsid w:val="008577A5"/>
    <w:rsid w:val="008642AE"/>
    <w:rsid w:val="008663F1"/>
    <w:rsid w:val="008710BB"/>
    <w:rsid w:val="00872699"/>
    <w:rsid w:val="0088029D"/>
    <w:rsid w:val="008807A6"/>
    <w:rsid w:val="00884FA7"/>
    <w:rsid w:val="0088707D"/>
    <w:rsid w:val="00891A5A"/>
    <w:rsid w:val="00895477"/>
    <w:rsid w:val="008A0389"/>
    <w:rsid w:val="008A25FE"/>
    <w:rsid w:val="008A37A5"/>
    <w:rsid w:val="008A6727"/>
    <w:rsid w:val="008B36ED"/>
    <w:rsid w:val="008B38D3"/>
    <w:rsid w:val="008B5B4D"/>
    <w:rsid w:val="008B5E1B"/>
    <w:rsid w:val="008B6AF5"/>
    <w:rsid w:val="008C047B"/>
    <w:rsid w:val="008C2135"/>
    <w:rsid w:val="008C553C"/>
    <w:rsid w:val="008C7C4A"/>
    <w:rsid w:val="008D0DC3"/>
    <w:rsid w:val="008D4046"/>
    <w:rsid w:val="008D6EBF"/>
    <w:rsid w:val="008D743E"/>
    <w:rsid w:val="008E106B"/>
    <w:rsid w:val="008E30C3"/>
    <w:rsid w:val="008E5CA1"/>
    <w:rsid w:val="008F0895"/>
    <w:rsid w:val="008F10D8"/>
    <w:rsid w:val="008F438F"/>
    <w:rsid w:val="008F7306"/>
    <w:rsid w:val="009006D9"/>
    <w:rsid w:val="00903226"/>
    <w:rsid w:val="00905AC5"/>
    <w:rsid w:val="00905D33"/>
    <w:rsid w:val="00910916"/>
    <w:rsid w:val="00911B93"/>
    <w:rsid w:val="00920012"/>
    <w:rsid w:val="009215C4"/>
    <w:rsid w:val="009223E1"/>
    <w:rsid w:val="00930F50"/>
    <w:rsid w:val="00934E90"/>
    <w:rsid w:val="009363D0"/>
    <w:rsid w:val="00936BB6"/>
    <w:rsid w:val="00944DC6"/>
    <w:rsid w:val="0094653C"/>
    <w:rsid w:val="00954D65"/>
    <w:rsid w:val="00957DE4"/>
    <w:rsid w:val="00961FD3"/>
    <w:rsid w:val="009629F6"/>
    <w:rsid w:val="00962C58"/>
    <w:rsid w:val="00963FB4"/>
    <w:rsid w:val="00964A29"/>
    <w:rsid w:val="00965930"/>
    <w:rsid w:val="00966357"/>
    <w:rsid w:val="0097032C"/>
    <w:rsid w:val="00973AE5"/>
    <w:rsid w:val="0097449A"/>
    <w:rsid w:val="00976E74"/>
    <w:rsid w:val="00981ECE"/>
    <w:rsid w:val="00983100"/>
    <w:rsid w:val="00983C48"/>
    <w:rsid w:val="00985023"/>
    <w:rsid w:val="00985D12"/>
    <w:rsid w:val="00990A51"/>
    <w:rsid w:val="009914F4"/>
    <w:rsid w:val="00996C09"/>
    <w:rsid w:val="00997887"/>
    <w:rsid w:val="009A30BE"/>
    <w:rsid w:val="009A41A3"/>
    <w:rsid w:val="009B41E1"/>
    <w:rsid w:val="009B4DFA"/>
    <w:rsid w:val="009B693B"/>
    <w:rsid w:val="009C1209"/>
    <w:rsid w:val="009C4547"/>
    <w:rsid w:val="009C4936"/>
    <w:rsid w:val="009C4B9E"/>
    <w:rsid w:val="009C6039"/>
    <w:rsid w:val="009C78F6"/>
    <w:rsid w:val="009D127D"/>
    <w:rsid w:val="009D504C"/>
    <w:rsid w:val="009D54A5"/>
    <w:rsid w:val="009D7C38"/>
    <w:rsid w:val="009E182F"/>
    <w:rsid w:val="009E3249"/>
    <w:rsid w:val="009E3E7B"/>
    <w:rsid w:val="009E4A63"/>
    <w:rsid w:val="009E7576"/>
    <w:rsid w:val="009E7AC9"/>
    <w:rsid w:val="009F100E"/>
    <w:rsid w:val="009F192B"/>
    <w:rsid w:val="009F33D0"/>
    <w:rsid w:val="009F3751"/>
    <w:rsid w:val="009F3B56"/>
    <w:rsid w:val="009F4062"/>
    <w:rsid w:val="009F7C22"/>
    <w:rsid w:val="00A04019"/>
    <w:rsid w:val="00A0492D"/>
    <w:rsid w:val="00A06D4D"/>
    <w:rsid w:val="00A11121"/>
    <w:rsid w:val="00A14E3A"/>
    <w:rsid w:val="00A203D2"/>
    <w:rsid w:val="00A21EBA"/>
    <w:rsid w:val="00A22AB1"/>
    <w:rsid w:val="00A25A11"/>
    <w:rsid w:val="00A2642B"/>
    <w:rsid w:val="00A2646C"/>
    <w:rsid w:val="00A31164"/>
    <w:rsid w:val="00A40409"/>
    <w:rsid w:val="00A407A0"/>
    <w:rsid w:val="00A40B84"/>
    <w:rsid w:val="00A443FF"/>
    <w:rsid w:val="00A50960"/>
    <w:rsid w:val="00A52F61"/>
    <w:rsid w:val="00A53A5A"/>
    <w:rsid w:val="00A559F9"/>
    <w:rsid w:val="00A57F86"/>
    <w:rsid w:val="00A60C3D"/>
    <w:rsid w:val="00A620D0"/>
    <w:rsid w:val="00A643DF"/>
    <w:rsid w:val="00A64A3A"/>
    <w:rsid w:val="00A66CD2"/>
    <w:rsid w:val="00A73790"/>
    <w:rsid w:val="00A74DF9"/>
    <w:rsid w:val="00A777DC"/>
    <w:rsid w:val="00A814A1"/>
    <w:rsid w:val="00A83828"/>
    <w:rsid w:val="00A85858"/>
    <w:rsid w:val="00A90AA9"/>
    <w:rsid w:val="00A91B96"/>
    <w:rsid w:val="00A946A3"/>
    <w:rsid w:val="00A97911"/>
    <w:rsid w:val="00AA120F"/>
    <w:rsid w:val="00AA4674"/>
    <w:rsid w:val="00AA5386"/>
    <w:rsid w:val="00AA567F"/>
    <w:rsid w:val="00AB0F48"/>
    <w:rsid w:val="00AB1BA1"/>
    <w:rsid w:val="00AB541A"/>
    <w:rsid w:val="00AB6E5E"/>
    <w:rsid w:val="00AC0D1F"/>
    <w:rsid w:val="00AC2096"/>
    <w:rsid w:val="00AC225F"/>
    <w:rsid w:val="00AC437E"/>
    <w:rsid w:val="00AC6196"/>
    <w:rsid w:val="00AC6B52"/>
    <w:rsid w:val="00AD1A81"/>
    <w:rsid w:val="00AD3427"/>
    <w:rsid w:val="00AD3C0D"/>
    <w:rsid w:val="00AD3E2C"/>
    <w:rsid w:val="00AD5711"/>
    <w:rsid w:val="00AD72A8"/>
    <w:rsid w:val="00AE1671"/>
    <w:rsid w:val="00AE6EBE"/>
    <w:rsid w:val="00AE7A8D"/>
    <w:rsid w:val="00AF1195"/>
    <w:rsid w:val="00AF27C4"/>
    <w:rsid w:val="00AF2C47"/>
    <w:rsid w:val="00AF40DB"/>
    <w:rsid w:val="00AF6015"/>
    <w:rsid w:val="00B005BA"/>
    <w:rsid w:val="00B02014"/>
    <w:rsid w:val="00B07959"/>
    <w:rsid w:val="00B10082"/>
    <w:rsid w:val="00B10F21"/>
    <w:rsid w:val="00B16149"/>
    <w:rsid w:val="00B21409"/>
    <w:rsid w:val="00B23EB0"/>
    <w:rsid w:val="00B25E0F"/>
    <w:rsid w:val="00B344C9"/>
    <w:rsid w:val="00B34A2B"/>
    <w:rsid w:val="00B42BF9"/>
    <w:rsid w:val="00B45E22"/>
    <w:rsid w:val="00B51502"/>
    <w:rsid w:val="00B518C4"/>
    <w:rsid w:val="00B558EA"/>
    <w:rsid w:val="00B56F9E"/>
    <w:rsid w:val="00B63D24"/>
    <w:rsid w:val="00B6524D"/>
    <w:rsid w:val="00B65ED2"/>
    <w:rsid w:val="00B66255"/>
    <w:rsid w:val="00B71732"/>
    <w:rsid w:val="00B746DE"/>
    <w:rsid w:val="00B75130"/>
    <w:rsid w:val="00B7594E"/>
    <w:rsid w:val="00B7704F"/>
    <w:rsid w:val="00B77700"/>
    <w:rsid w:val="00B7796B"/>
    <w:rsid w:val="00B77DE5"/>
    <w:rsid w:val="00B81F98"/>
    <w:rsid w:val="00B82C27"/>
    <w:rsid w:val="00B84705"/>
    <w:rsid w:val="00B84F45"/>
    <w:rsid w:val="00B85592"/>
    <w:rsid w:val="00B9193B"/>
    <w:rsid w:val="00B922AD"/>
    <w:rsid w:val="00B93C6E"/>
    <w:rsid w:val="00B93E95"/>
    <w:rsid w:val="00BA062C"/>
    <w:rsid w:val="00BA13C9"/>
    <w:rsid w:val="00BA47C6"/>
    <w:rsid w:val="00BA56DC"/>
    <w:rsid w:val="00BA6CBB"/>
    <w:rsid w:val="00BB1555"/>
    <w:rsid w:val="00BB20ED"/>
    <w:rsid w:val="00BB2B2B"/>
    <w:rsid w:val="00BB65EC"/>
    <w:rsid w:val="00BC1153"/>
    <w:rsid w:val="00BC635A"/>
    <w:rsid w:val="00BD16D7"/>
    <w:rsid w:val="00BD1A22"/>
    <w:rsid w:val="00BE1342"/>
    <w:rsid w:val="00BE7578"/>
    <w:rsid w:val="00BF2FD0"/>
    <w:rsid w:val="00BF4380"/>
    <w:rsid w:val="00C01E28"/>
    <w:rsid w:val="00C10B20"/>
    <w:rsid w:val="00C12029"/>
    <w:rsid w:val="00C13327"/>
    <w:rsid w:val="00C1496E"/>
    <w:rsid w:val="00C15800"/>
    <w:rsid w:val="00C15A7B"/>
    <w:rsid w:val="00C15DAA"/>
    <w:rsid w:val="00C168C4"/>
    <w:rsid w:val="00C1762F"/>
    <w:rsid w:val="00C216BD"/>
    <w:rsid w:val="00C2464B"/>
    <w:rsid w:val="00C30CC4"/>
    <w:rsid w:val="00C31677"/>
    <w:rsid w:val="00C32451"/>
    <w:rsid w:val="00C341E2"/>
    <w:rsid w:val="00C3553D"/>
    <w:rsid w:val="00C36769"/>
    <w:rsid w:val="00C3740F"/>
    <w:rsid w:val="00C375FD"/>
    <w:rsid w:val="00C412ED"/>
    <w:rsid w:val="00C41A3F"/>
    <w:rsid w:val="00C449DA"/>
    <w:rsid w:val="00C4771A"/>
    <w:rsid w:val="00C5036C"/>
    <w:rsid w:val="00C528E7"/>
    <w:rsid w:val="00C52D7A"/>
    <w:rsid w:val="00C5478A"/>
    <w:rsid w:val="00C55E11"/>
    <w:rsid w:val="00C568E7"/>
    <w:rsid w:val="00C57E67"/>
    <w:rsid w:val="00C602F8"/>
    <w:rsid w:val="00C61276"/>
    <w:rsid w:val="00C624C4"/>
    <w:rsid w:val="00C62707"/>
    <w:rsid w:val="00C62EDA"/>
    <w:rsid w:val="00C638ED"/>
    <w:rsid w:val="00C77E48"/>
    <w:rsid w:val="00C8755F"/>
    <w:rsid w:val="00C90C20"/>
    <w:rsid w:val="00C936BB"/>
    <w:rsid w:val="00C93C51"/>
    <w:rsid w:val="00C964E9"/>
    <w:rsid w:val="00C96765"/>
    <w:rsid w:val="00CA2AA9"/>
    <w:rsid w:val="00CA2C1A"/>
    <w:rsid w:val="00CA3776"/>
    <w:rsid w:val="00CA464C"/>
    <w:rsid w:val="00CA474F"/>
    <w:rsid w:val="00CA7288"/>
    <w:rsid w:val="00CB5875"/>
    <w:rsid w:val="00CC0B84"/>
    <w:rsid w:val="00CC7761"/>
    <w:rsid w:val="00CD23E4"/>
    <w:rsid w:val="00CD26E4"/>
    <w:rsid w:val="00CD317C"/>
    <w:rsid w:val="00CD3471"/>
    <w:rsid w:val="00CD37D2"/>
    <w:rsid w:val="00CD54E2"/>
    <w:rsid w:val="00CD6CBF"/>
    <w:rsid w:val="00CE087C"/>
    <w:rsid w:val="00CE0F82"/>
    <w:rsid w:val="00CE115A"/>
    <w:rsid w:val="00CE3FFB"/>
    <w:rsid w:val="00CE5BA0"/>
    <w:rsid w:val="00CF0A9C"/>
    <w:rsid w:val="00CF12AB"/>
    <w:rsid w:val="00CF4D1F"/>
    <w:rsid w:val="00CF50BD"/>
    <w:rsid w:val="00D00D0A"/>
    <w:rsid w:val="00D01989"/>
    <w:rsid w:val="00D021F3"/>
    <w:rsid w:val="00D07643"/>
    <w:rsid w:val="00D10837"/>
    <w:rsid w:val="00D10AAA"/>
    <w:rsid w:val="00D118E0"/>
    <w:rsid w:val="00D13773"/>
    <w:rsid w:val="00D17B7D"/>
    <w:rsid w:val="00D22C26"/>
    <w:rsid w:val="00D275D2"/>
    <w:rsid w:val="00D3246E"/>
    <w:rsid w:val="00D33B7A"/>
    <w:rsid w:val="00D361C1"/>
    <w:rsid w:val="00D373CB"/>
    <w:rsid w:val="00D37A8F"/>
    <w:rsid w:val="00D401A9"/>
    <w:rsid w:val="00D41261"/>
    <w:rsid w:val="00D4457B"/>
    <w:rsid w:val="00D4756A"/>
    <w:rsid w:val="00D47668"/>
    <w:rsid w:val="00D5017A"/>
    <w:rsid w:val="00D522FC"/>
    <w:rsid w:val="00D572BE"/>
    <w:rsid w:val="00D63C7E"/>
    <w:rsid w:val="00D64EF6"/>
    <w:rsid w:val="00D66A70"/>
    <w:rsid w:val="00D7372E"/>
    <w:rsid w:val="00D74272"/>
    <w:rsid w:val="00D76951"/>
    <w:rsid w:val="00D76D13"/>
    <w:rsid w:val="00D8302D"/>
    <w:rsid w:val="00D868D2"/>
    <w:rsid w:val="00D90B1E"/>
    <w:rsid w:val="00D95358"/>
    <w:rsid w:val="00D978AF"/>
    <w:rsid w:val="00DA196B"/>
    <w:rsid w:val="00DA1CF8"/>
    <w:rsid w:val="00DA2A70"/>
    <w:rsid w:val="00DA7573"/>
    <w:rsid w:val="00DA7E55"/>
    <w:rsid w:val="00DB04EE"/>
    <w:rsid w:val="00DB6191"/>
    <w:rsid w:val="00DB65F1"/>
    <w:rsid w:val="00DB7531"/>
    <w:rsid w:val="00DB791F"/>
    <w:rsid w:val="00DC0AA0"/>
    <w:rsid w:val="00DC0E89"/>
    <w:rsid w:val="00DC270E"/>
    <w:rsid w:val="00DC2A2E"/>
    <w:rsid w:val="00DC3CF8"/>
    <w:rsid w:val="00DC5740"/>
    <w:rsid w:val="00DD036F"/>
    <w:rsid w:val="00DD095B"/>
    <w:rsid w:val="00DD16EA"/>
    <w:rsid w:val="00DD2004"/>
    <w:rsid w:val="00DD78C5"/>
    <w:rsid w:val="00DD7C1A"/>
    <w:rsid w:val="00DE287C"/>
    <w:rsid w:val="00DE4DA7"/>
    <w:rsid w:val="00DE6549"/>
    <w:rsid w:val="00DE7997"/>
    <w:rsid w:val="00DF0A0D"/>
    <w:rsid w:val="00DF0E40"/>
    <w:rsid w:val="00DF2B35"/>
    <w:rsid w:val="00DF4F39"/>
    <w:rsid w:val="00E025CA"/>
    <w:rsid w:val="00E03287"/>
    <w:rsid w:val="00E03C04"/>
    <w:rsid w:val="00E042A1"/>
    <w:rsid w:val="00E11785"/>
    <w:rsid w:val="00E11D9A"/>
    <w:rsid w:val="00E15CE8"/>
    <w:rsid w:val="00E15D26"/>
    <w:rsid w:val="00E20BBD"/>
    <w:rsid w:val="00E24D99"/>
    <w:rsid w:val="00E31500"/>
    <w:rsid w:val="00E31F38"/>
    <w:rsid w:val="00E3404A"/>
    <w:rsid w:val="00E34AFC"/>
    <w:rsid w:val="00E3544F"/>
    <w:rsid w:val="00E36598"/>
    <w:rsid w:val="00E36D58"/>
    <w:rsid w:val="00E376BA"/>
    <w:rsid w:val="00E47904"/>
    <w:rsid w:val="00E5303C"/>
    <w:rsid w:val="00E53AAE"/>
    <w:rsid w:val="00E6099C"/>
    <w:rsid w:val="00E62500"/>
    <w:rsid w:val="00E630B5"/>
    <w:rsid w:val="00E63F19"/>
    <w:rsid w:val="00E73FDF"/>
    <w:rsid w:val="00E756FF"/>
    <w:rsid w:val="00E75F44"/>
    <w:rsid w:val="00E81550"/>
    <w:rsid w:val="00E922D8"/>
    <w:rsid w:val="00E94199"/>
    <w:rsid w:val="00E943C8"/>
    <w:rsid w:val="00E94900"/>
    <w:rsid w:val="00E94CE9"/>
    <w:rsid w:val="00E95627"/>
    <w:rsid w:val="00EA1396"/>
    <w:rsid w:val="00EA20FB"/>
    <w:rsid w:val="00EB4791"/>
    <w:rsid w:val="00EB72FE"/>
    <w:rsid w:val="00EC0684"/>
    <w:rsid w:val="00EC086C"/>
    <w:rsid w:val="00EC1902"/>
    <w:rsid w:val="00EC34AC"/>
    <w:rsid w:val="00EC5CF0"/>
    <w:rsid w:val="00ED0B86"/>
    <w:rsid w:val="00ED14D4"/>
    <w:rsid w:val="00ED1A47"/>
    <w:rsid w:val="00ED3641"/>
    <w:rsid w:val="00EE02BB"/>
    <w:rsid w:val="00EE1171"/>
    <w:rsid w:val="00EE1CF9"/>
    <w:rsid w:val="00EE43FE"/>
    <w:rsid w:val="00EF160A"/>
    <w:rsid w:val="00EF29A2"/>
    <w:rsid w:val="00EF7C3F"/>
    <w:rsid w:val="00F03F6D"/>
    <w:rsid w:val="00F0401B"/>
    <w:rsid w:val="00F052BC"/>
    <w:rsid w:val="00F12A28"/>
    <w:rsid w:val="00F133CB"/>
    <w:rsid w:val="00F13BAD"/>
    <w:rsid w:val="00F14CCB"/>
    <w:rsid w:val="00F17F7A"/>
    <w:rsid w:val="00F23F41"/>
    <w:rsid w:val="00F309E0"/>
    <w:rsid w:val="00F30EA1"/>
    <w:rsid w:val="00F32E23"/>
    <w:rsid w:val="00F357F5"/>
    <w:rsid w:val="00F365CF"/>
    <w:rsid w:val="00F37CCE"/>
    <w:rsid w:val="00F41263"/>
    <w:rsid w:val="00F41742"/>
    <w:rsid w:val="00F4528E"/>
    <w:rsid w:val="00F45D1A"/>
    <w:rsid w:val="00F52421"/>
    <w:rsid w:val="00F5296A"/>
    <w:rsid w:val="00F54474"/>
    <w:rsid w:val="00F55BD9"/>
    <w:rsid w:val="00F5747E"/>
    <w:rsid w:val="00F61671"/>
    <w:rsid w:val="00F62F0B"/>
    <w:rsid w:val="00F64056"/>
    <w:rsid w:val="00F66AF7"/>
    <w:rsid w:val="00F706A1"/>
    <w:rsid w:val="00F7170B"/>
    <w:rsid w:val="00F7575A"/>
    <w:rsid w:val="00F76D3A"/>
    <w:rsid w:val="00F805EA"/>
    <w:rsid w:val="00F8307E"/>
    <w:rsid w:val="00F83E48"/>
    <w:rsid w:val="00F83F32"/>
    <w:rsid w:val="00F85986"/>
    <w:rsid w:val="00F85A98"/>
    <w:rsid w:val="00F90624"/>
    <w:rsid w:val="00F91AB9"/>
    <w:rsid w:val="00F94B92"/>
    <w:rsid w:val="00FA000C"/>
    <w:rsid w:val="00FB1F68"/>
    <w:rsid w:val="00FB471C"/>
    <w:rsid w:val="00FC0FB0"/>
    <w:rsid w:val="00FD1DDB"/>
    <w:rsid w:val="00FD4E16"/>
    <w:rsid w:val="00FD5013"/>
    <w:rsid w:val="00FE0C67"/>
    <w:rsid w:val="00FE3F2B"/>
    <w:rsid w:val="00FE6F32"/>
    <w:rsid w:val="00FF0936"/>
    <w:rsid w:val="00FF2B85"/>
    <w:rsid w:val="00FF2D28"/>
    <w:rsid w:val="00FF342B"/>
    <w:rsid w:val="00FF5476"/>
    <w:rsid w:val="01267EB4"/>
    <w:rsid w:val="01BF4F54"/>
    <w:rsid w:val="03453D84"/>
    <w:rsid w:val="07F357DA"/>
    <w:rsid w:val="08967F8C"/>
    <w:rsid w:val="096864F2"/>
    <w:rsid w:val="0C621554"/>
    <w:rsid w:val="0D2D48BF"/>
    <w:rsid w:val="0E111B5B"/>
    <w:rsid w:val="0EDE1004"/>
    <w:rsid w:val="0F3262EC"/>
    <w:rsid w:val="106D0FDE"/>
    <w:rsid w:val="114F1CD5"/>
    <w:rsid w:val="11616BF7"/>
    <w:rsid w:val="12126580"/>
    <w:rsid w:val="12517145"/>
    <w:rsid w:val="1263610F"/>
    <w:rsid w:val="13A76031"/>
    <w:rsid w:val="15AC4965"/>
    <w:rsid w:val="16596E88"/>
    <w:rsid w:val="171929FF"/>
    <w:rsid w:val="17E554D0"/>
    <w:rsid w:val="1891280A"/>
    <w:rsid w:val="194B38F5"/>
    <w:rsid w:val="19777195"/>
    <w:rsid w:val="19FF7623"/>
    <w:rsid w:val="1A2D5C81"/>
    <w:rsid w:val="1C6F7740"/>
    <w:rsid w:val="1CB05C8F"/>
    <w:rsid w:val="1CB64B30"/>
    <w:rsid w:val="1CC23D13"/>
    <w:rsid w:val="1D227840"/>
    <w:rsid w:val="1D547061"/>
    <w:rsid w:val="1E3B66CA"/>
    <w:rsid w:val="1E58525C"/>
    <w:rsid w:val="1F11471C"/>
    <w:rsid w:val="1F432947"/>
    <w:rsid w:val="20E95A12"/>
    <w:rsid w:val="22B96C7C"/>
    <w:rsid w:val="23483CBB"/>
    <w:rsid w:val="23DC2660"/>
    <w:rsid w:val="245D5F94"/>
    <w:rsid w:val="251351C1"/>
    <w:rsid w:val="253445A5"/>
    <w:rsid w:val="280653FC"/>
    <w:rsid w:val="28EC2844"/>
    <w:rsid w:val="29D137E8"/>
    <w:rsid w:val="2A082EB2"/>
    <w:rsid w:val="2A413CA5"/>
    <w:rsid w:val="2A6558CD"/>
    <w:rsid w:val="2B325CC2"/>
    <w:rsid w:val="2E773A47"/>
    <w:rsid w:val="2F280726"/>
    <w:rsid w:val="2FB737A0"/>
    <w:rsid w:val="30782700"/>
    <w:rsid w:val="31F12637"/>
    <w:rsid w:val="32DB29D4"/>
    <w:rsid w:val="337E52FA"/>
    <w:rsid w:val="33972AF2"/>
    <w:rsid w:val="34870AA4"/>
    <w:rsid w:val="34900FB5"/>
    <w:rsid w:val="34E338F0"/>
    <w:rsid w:val="361946D4"/>
    <w:rsid w:val="36581311"/>
    <w:rsid w:val="37D64D5C"/>
    <w:rsid w:val="38A73E60"/>
    <w:rsid w:val="3A2510AE"/>
    <w:rsid w:val="3A7E460D"/>
    <w:rsid w:val="3ACF0BA8"/>
    <w:rsid w:val="3ADC427C"/>
    <w:rsid w:val="3BBC2046"/>
    <w:rsid w:val="3D3C5AAD"/>
    <w:rsid w:val="3D8F7123"/>
    <w:rsid w:val="3DE43692"/>
    <w:rsid w:val="3E8E1D96"/>
    <w:rsid w:val="3EA23F84"/>
    <w:rsid w:val="3F88172D"/>
    <w:rsid w:val="3F8B527D"/>
    <w:rsid w:val="40301770"/>
    <w:rsid w:val="413739B0"/>
    <w:rsid w:val="426B2BA1"/>
    <w:rsid w:val="43625BA6"/>
    <w:rsid w:val="43C515C3"/>
    <w:rsid w:val="43D736F5"/>
    <w:rsid w:val="45CC64C7"/>
    <w:rsid w:val="461525FF"/>
    <w:rsid w:val="46450DA9"/>
    <w:rsid w:val="476076BF"/>
    <w:rsid w:val="47D23DE1"/>
    <w:rsid w:val="47DA5A7D"/>
    <w:rsid w:val="47E30E5E"/>
    <w:rsid w:val="489C4E31"/>
    <w:rsid w:val="49090450"/>
    <w:rsid w:val="49731D6E"/>
    <w:rsid w:val="49CE3502"/>
    <w:rsid w:val="4B415F27"/>
    <w:rsid w:val="4D4C480A"/>
    <w:rsid w:val="4D9110C7"/>
    <w:rsid w:val="4E076FD7"/>
    <w:rsid w:val="4E967B9D"/>
    <w:rsid w:val="4F8627EB"/>
    <w:rsid w:val="4F92034C"/>
    <w:rsid w:val="51316082"/>
    <w:rsid w:val="51997ED6"/>
    <w:rsid w:val="51F12E51"/>
    <w:rsid w:val="52463507"/>
    <w:rsid w:val="52C46C7B"/>
    <w:rsid w:val="52ED6391"/>
    <w:rsid w:val="534E5839"/>
    <w:rsid w:val="55ED413C"/>
    <w:rsid w:val="561E2A43"/>
    <w:rsid w:val="56454980"/>
    <w:rsid w:val="56F13B0E"/>
    <w:rsid w:val="57A44166"/>
    <w:rsid w:val="57CF481E"/>
    <w:rsid w:val="57DF0AFE"/>
    <w:rsid w:val="58E11FAC"/>
    <w:rsid w:val="597B398A"/>
    <w:rsid w:val="5A2C576A"/>
    <w:rsid w:val="5A490FF5"/>
    <w:rsid w:val="5ADA2832"/>
    <w:rsid w:val="5B1423BE"/>
    <w:rsid w:val="5BB92BF9"/>
    <w:rsid w:val="5BE03293"/>
    <w:rsid w:val="5CBA0FF0"/>
    <w:rsid w:val="5CCE07C6"/>
    <w:rsid w:val="5E191728"/>
    <w:rsid w:val="61C71164"/>
    <w:rsid w:val="61F43363"/>
    <w:rsid w:val="63532315"/>
    <w:rsid w:val="636835E9"/>
    <w:rsid w:val="63B47FF0"/>
    <w:rsid w:val="65103F1D"/>
    <w:rsid w:val="6588393D"/>
    <w:rsid w:val="672E7BC3"/>
    <w:rsid w:val="67691EF5"/>
    <w:rsid w:val="67D268CD"/>
    <w:rsid w:val="69AF1630"/>
    <w:rsid w:val="69AF24F6"/>
    <w:rsid w:val="69F26EB1"/>
    <w:rsid w:val="6ACA5DE5"/>
    <w:rsid w:val="6AE36FF0"/>
    <w:rsid w:val="6B667EEE"/>
    <w:rsid w:val="6CA828A8"/>
    <w:rsid w:val="6DB73A80"/>
    <w:rsid w:val="6DC92AB1"/>
    <w:rsid w:val="6EBF4DCE"/>
    <w:rsid w:val="70776FA6"/>
    <w:rsid w:val="70A204D5"/>
    <w:rsid w:val="71025CBF"/>
    <w:rsid w:val="72295623"/>
    <w:rsid w:val="72381945"/>
    <w:rsid w:val="739F46F2"/>
    <w:rsid w:val="745E5840"/>
    <w:rsid w:val="762B1527"/>
    <w:rsid w:val="76E27348"/>
    <w:rsid w:val="76F16184"/>
    <w:rsid w:val="7710401D"/>
    <w:rsid w:val="7758744C"/>
    <w:rsid w:val="789B0816"/>
    <w:rsid w:val="791B6C48"/>
    <w:rsid w:val="7BF04175"/>
    <w:rsid w:val="7D81796F"/>
    <w:rsid w:val="7DD04C57"/>
    <w:rsid w:val="7E3D54DC"/>
    <w:rsid w:val="7F0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21B60"/>
  <w15:docId w15:val="{279FA73A-D369-451D-9646-77BAFD35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hAnsiTheme="minorHAnsi" w:cstheme="minorBidi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ind w:leftChars="100" w:left="100"/>
      <w:outlineLvl w:val="1"/>
    </w:pPr>
    <w:rPr>
      <w:bCs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jc w:val="both"/>
      <w:outlineLvl w:val="2"/>
    </w:pPr>
    <w:rPr>
      <w:rFonts w:ascii="Times New Roman" w:hAnsi="Times New Roman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80"/>
      </w:tabs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caption"/>
    <w:basedOn w:val="a"/>
    <w:next w:val="a"/>
    <w:qFormat/>
    <w:pPr>
      <w:jc w:val="center"/>
    </w:pPr>
  </w:style>
  <w:style w:type="paragraph" w:styleId="a5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6">
    <w:name w:val="annotation text"/>
    <w:basedOn w:val="a"/>
    <w:link w:val="a7"/>
    <w:uiPriority w:val="99"/>
    <w:qFormat/>
  </w:style>
  <w:style w:type="paragraph" w:styleId="a8">
    <w:name w:val="Body Text"/>
    <w:basedOn w:val="a"/>
    <w:qFormat/>
    <w:pPr>
      <w:keepLines/>
      <w:spacing w:after="120"/>
      <w:ind w:left="720"/>
    </w:pPr>
  </w:style>
  <w:style w:type="paragraph" w:styleId="a9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TOC5">
    <w:name w:val="toc 5"/>
    <w:basedOn w:val="a"/>
    <w:next w:val="a"/>
    <w:semiHidden/>
    <w:qFormat/>
    <w:pPr>
      <w:ind w:left="800"/>
    </w:pPr>
    <w:rPr>
      <w:sz w:val="18"/>
    </w:rPr>
  </w:style>
  <w:style w:type="paragraph" w:styleId="TOC3">
    <w:name w:val="toc 3"/>
    <w:basedOn w:val="a"/>
    <w:next w:val="a"/>
    <w:uiPriority w:val="39"/>
    <w:qFormat/>
    <w:pPr>
      <w:ind w:left="400"/>
    </w:pPr>
    <w:rPr>
      <w:i/>
    </w:rPr>
  </w:style>
  <w:style w:type="paragraph" w:styleId="aa">
    <w:name w:val="Plain Text"/>
    <w:basedOn w:val="a"/>
    <w:qFormat/>
    <w:rPr>
      <w:rFonts w:ascii="宋体" w:hAnsi="Courier New"/>
    </w:rPr>
  </w:style>
  <w:style w:type="paragraph" w:styleId="TOC8">
    <w:name w:val="toc 8"/>
    <w:basedOn w:val="a"/>
    <w:next w:val="a"/>
    <w:semiHidden/>
    <w:qFormat/>
    <w:pPr>
      <w:ind w:left="1400"/>
    </w:pPr>
    <w:rPr>
      <w:sz w:val="18"/>
    </w:rPr>
  </w:style>
  <w:style w:type="paragraph" w:styleId="ab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1">
    <w:name w:val="Body Text Indent 2"/>
    <w:basedOn w:val="a"/>
    <w:qFormat/>
    <w:pPr>
      <w:ind w:left="392" w:hanging="392"/>
    </w:pPr>
    <w:rPr>
      <w:rFonts w:ascii="宋体"/>
    </w:rPr>
  </w:style>
  <w:style w:type="paragraph" w:styleId="ac">
    <w:name w:val="Balloon Text"/>
    <w:basedOn w:val="a"/>
    <w:semiHidden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320"/>
        <w:tab w:val="right" w:pos="8640"/>
      </w:tabs>
    </w:pPr>
  </w:style>
  <w:style w:type="paragraph" w:styleId="ae">
    <w:name w:val="header"/>
    <w:basedOn w:val="a"/>
    <w:qFormat/>
    <w:pPr>
      <w:tabs>
        <w:tab w:val="center" w:pos="4320"/>
        <w:tab w:val="right" w:pos="8640"/>
      </w:tabs>
    </w:pPr>
  </w:style>
  <w:style w:type="paragraph" w:styleId="TOC1">
    <w:name w:val="toc 1"/>
    <w:basedOn w:val="a"/>
    <w:next w:val="a"/>
    <w:uiPriority w:val="39"/>
    <w:qFormat/>
    <w:pPr>
      <w:spacing w:before="120" w:after="120"/>
    </w:pPr>
    <w:rPr>
      <w:b/>
      <w:caps/>
    </w:rPr>
  </w:style>
  <w:style w:type="paragraph" w:styleId="TOC4">
    <w:name w:val="toc 4"/>
    <w:basedOn w:val="a"/>
    <w:next w:val="a"/>
    <w:semiHidden/>
    <w:qFormat/>
    <w:pPr>
      <w:ind w:left="600"/>
    </w:pPr>
    <w:rPr>
      <w:sz w:val="18"/>
    </w:rPr>
  </w:style>
  <w:style w:type="paragraph" w:styleId="af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f0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TOC6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TOC2">
    <w:name w:val="toc 2"/>
    <w:basedOn w:val="a"/>
    <w:next w:val="a"/>
    <w:uiPriority w:val="39"/>
    <w:qFormat/>
    <w:pPr>
      <w:ind w:left="200"/>
    </w:pPr>
    <w:rPr>
      <w:smallCaps/>
    </w:rPr>
  </w:style>
  <w:style w:type="paragraph" w:styleId="TOC9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f1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2">
    <w:name w:val="annotation subject"/>
    <w:basedOn w:val="a6"/>
    <w:next w:val="a6"/>
    <w:link w:val="af3"/>
    <w:qFormat/>
    <w:rPr>
      <w:b/>
      <w:bCs/>
    </w:rPr>
  </w:style>
  <w:style w:type="table" w:styleId="af4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qFormat/>
    <w:rPr>
      <w:b/>
      <w:bCs/>
    </w:rPr>
  </w:style>
  <w:style w:type="character" w:styleId="af6">
    <w:name w:val="page number"/>
    <w:basedOn w:val="a0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sz w:val="21"/>
      <w:szCs w:val="21"/>
    </w:rPr>
  </w:style>
  <w:style w:type="character" w:styleId="afa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8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b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af3">
    <w:name w:val="批注主题 字符"/>
    <w:link w:val="af2"/>
    <w:qFormat/>
    <w:rPr>
      <w:b/>
      <w:bCs/>
      <w:sz w:val="21"/>
    </w:rPr>
  </w:style>
  <w:style w:type="character" w:customStyle="1" w:styleId="a7">
    <w:name w:val="批注文字 字符"/>
    <w:link w:val="a6"/>
    <w:uiPriority w:val="99"/>
    <w:qFormat/>
    <w:rPr>
      <w:sz w:val="21"/>
    </w:rPr>
  </w:style>
  <w:style w:type="paragraph" w:styleId="afc">
    <w:name w:val="List Paragraph"/>
    <w:basedOn w:val="a"/>
    <w:uiPriority w:val="34"/>
    <w:qFormat/>
    <w:pPr>
      <w:ind w:firstLineChars="200" w:firstLine="420"/>
    </w:pPr>
  </w:style>
  <w:style w:type="paragraph" w:customStyle="1" w:styleId="23">
    <w:name w:val="正文首行缩进2字"/>
    <w:basedOn w:val="a"/>
    <w:qFormat/>
    <w:pPr>
      <w:widowControl/>
      <w:ind w:firstLineChars="200" w:firstLine="200"/>
    </w:pPr>
  </w:style>
  <w:style w:type="paragraph" w:customStyle="1" w:styleId="af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20">
    <w:name w:val="标题 2 字符"/>
    <w:link w:val="2"/>
    <w:qFormat/>
    <w:rPr>
      <w:rFonts w:asciiTheme="minorHAnsi" w:eastAsia="宋体" w:hAnsiTheme="minorHAnsi"/>
      <w:bCs/>
      <w:sz w:val="24"/>
    </w:rPr>
  </w:style>
  <w:style w:type="character" w:customStyle="1" w:styleId="30">
    <w:name w:val="标题 3 字符"/>
    <w:link w:val="3"/>
    <w:qFormat/>
    <w:rPr>
      <w:rFonts w:ascii="Times New Roman" w:eastAsia="宋体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2FFCA1-C601-4BD1-BB30-B4EF3C15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文档模板(ISO)1.1.dot</Template>
  <TotalTime>26</TotalTime>
  <Pages>10</Pages>
  <Words>660</Words>
  <Characters>3766</Characters>
  <Application>Microsoft Office Word</Application>
  <DocSecurity>0</DocSecurity>
  <Lines>31</Lines>
  <Paragraphs>8</Paragraphs>
  <ScaleCrop>false</ScaleCrop>
  <Company>mzhx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质量记录控制程序</dc:title>
  <dc:creator>renzt</dc:creator>
  <cp:lastModifiedBy>wangjikun</cp:lastModifiedBy>
  <cp:revision>53</cp:revision>
  <cp:lastPrinted>2018-05-31T02:20:00Z</cp:lastPrinted>
  <dcterms:created xsi:type="dcterms:W3CDTF">2024-10-18T01:59:00Z</dcterms:created>
  <dcterms:modified xsi:type="dcterms:W3CDTF">2024-10-28T01:10:00Z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2052-12.1.0.15374</vt:lpwstr>
  </property>
  <property fmtid="{D5CDD505-2E9C-101B-9397-08002B2CF9AE}" pid="6" name="审核1">
    <vt:lpwstr> </vt:lpwstr>
  </property>
  <property fmtid="{D5CDD505-2E9C-101B-9397-08002B2CF9AE}" pid="7" name="批准1">
    <vt:lpwstr> </vt:lpwstr>
  </property>
  <property fmtid="{D5CDD505-2E9C-101B-9397-08002B2CF9AE}" pid="8" name="编制1">
    <vt:lpwstr> </vt:lpwstr>
  </property>
  <property fmtid="{D5CDD505-2E9C-101B-9397-08002B2CF9AE}" pid="9" name="批准1日期">
    <vt:lpwstr> </vt:lpwstr>
  </property>
  <property fmtid="{D5CDD505-2E9C-101B-9397-08002B2CF9AE}" pid="10" name="批准1日期1">
    <vt:lpwstr> </vt:lpwstr>
  </property>
  <property fmtid="{D5CDD505-2E9C-101B-9397-08002B2CF9AE}" pid="11" name="文件编号1">
    <vt:lpwstr>test00001</vt:lpwstr>
  </property>
  <property fmtid="{D5CDD505-2E9C-101B-9397-08002B2CF9AE}" pid="12" name="版本号1">
    <vt:lpwstr>1.0</vt:lpwstr>
  </property>
  <property fmtid="{D5CDD505-2E9C-101B-9397-08002B2CF9AE}" pid="13" name="ICV">
    <vt:lpwstr>A256F7A0D1E14B048A2EB346288FE20C_13</vt:lpwstr>
  </property>
</Properties>
</file>