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8D55CA" w:rsidP="00AA1B51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P4-2K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95"/>
        <w:gridCol w:w="6602"/>
      </w:tblGrid>
      <w:tr w:rsidR="00320233" w:rsidRPr="00400D81" w:rsidTr="00D85689">
        <w:trPr>
          <w:trHeight w:val="527"/>
        </w:trPr>
        <w:tc>
          <w:tcPr>
            <w:tcW w:w="8755" w:type="dxa"/>
            <w:gridSpan w:val="3"/>
            <w:shd w:val="clear" w:color="auto" w:fill="8EAADB"/>
            <w:vAlign w:val="center"/>
          </w:tcPr>
          <w:p w:rsidR="00320233" w:rsidRPr="00400D81" w:rsidRDefault="00EE54DD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P4-2K</w:t>
            </w:r>
            <w:r w:rsidR="00B75348">
              <w:rPr>
                <w:rFonts w:ascii="Arial" w:hAnsi="Arial" w:cs="Arial" w:hint="eastAsia"/>
                <w:b/>
                <w:szCs w:val="21"/>
              </w:rPr>
              <w:t>激光光源</w:t>
            </w:r>
            <w:r w:rsidR="00B75348">
              <w:rPr>
                <w:rFonts w:ascii="Arial" w:hAnsi="Arial" w:cs="Arial"/>
                <w:b/>
                <w:szCs w:val="21"/>
              </w:rPr>
              <w:t>采集模块</w:t>
            </w:r>
            <w:r w:rsidR="00320233"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4A7603" w:rsidRPr="00400D81" w:rsidTr="005B505F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A7603" w:rsidRPr="00400D81" w:rsidRDefault="004A760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A7603" w:rsidRPr="00400D81" w:rsidRDefault="004A760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A7603" w:rsidRPr="00400D81" w:rsidRDefault="004A760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4A7603" w:rsidRPr="00400D81" w:rsidTr="00D01B26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A7603" w:rsidRDefault="004A760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A7603" w:rsidRDefault="004A760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A7603" w:rsidRDefault="00450515" w:rsidP="004A760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GX3</w:t>
            </w:r>
            <w:r w:rsidR="004A7603">
              <w:rPr>
                <w:rFonts w:ascii="Arial" w:hAnsi="Arial" w:cs="Arial" w:hint="eastAsia"/>
                <w:szCs w:val="21"/>
              </w:rPr>
              <w:t>-LSM-02KCM-01A</w:t>
            </w:r>
          </w:p>
        </w:tc>
      </w:tr>
      <w:tr w:rsidR="00320233" w:rsidRPr="00400D81" w:rsidTr="00D85689">
        <w:trPr>
          <w:trHeight w:val="420"/>
        </w:trPr>
        <w:tc>
          <w:tcPr>
            <w:tcW w:w="8755" w:type="dxa"/>
            <w:gridSpan w:val="3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2C55FA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2C55FA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320233" w:rsidRPr="00400D81" w:rsidTr="00D85689">
        <w:trPr>
          <w:trHeight w:val="413"/>
        </w:trPr>
        <w:tc>
          <w:tcPr>
            <w:tcW w:w="8755" w:type="dxa"/>
            <w:gridSpan w:val="3"/>
            <w:shd w:val="clear" w:color="auto" w:fill="D9E2F3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2C55FA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2C55FA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75756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="001932ED" w:rsidRPr="00400D81">
              <w:rPr>
                <w:rFonts w:ascii="Arial" w:hAnsi="Arial" w:cs="Arial"/>
                <w:szCs w:val="21"/>
              </w:rPr>
              <w:t>峰值</w:t>
            </w:r>
            <w:r w:rsidR="00320233"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320233" w:rsidRPr="00400D81" w:rsidRDefault="00C8236E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="001932ED" w:rsidRPr="00400D81">
              <w:rPr>
                <w:rFonts w:ascii="Arial" w:hAnsi="Arial" w:cs="Arial"/>
                <w:szCs w:val="21"/>
              </w:rPr>
              <w:t>0W</w:t>
            </w:r>
          </w:p>
        </w:tc>
      </w:tr>
      <w:tr w:rsidR="001932ED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1932ED" w:rsidRPr="00400D81" w:rsidRDefault="002C55FA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932ED" w:rsidRPr="00400D81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1932ED" w:rsidRPr="00697E55" w:rsidRDefault="006951D4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2048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2C55FA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F488A" w:rsidRPr="00697E55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2C55FA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F488A" w:rsidRPr="00697E55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D22EE8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D22EE8" w:rsidRPr="00400D81" w:rsidRDefault="00D27333" w:rsidP="002C55F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2C55FA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22EE8" w:rsidRPr="00400D81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D22EE8" w:rsidRPr="00697E55" w:rsidRDefault="006A7FFB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50</w:t>
            </w:r>
            <w:r w:rsidR="00D22EE8" w:rsidRPr="00697E55">
              <w:rPr>
                <w:rFonts w:ascii="Arial" w:hAnsi="Arial" w:cs="Arial"/>
                <w:szCs w:val="21"/>
              </w:rPr>
              <w:t>KHz</w:t>
            </w:r>
          </w:p>
        </w:tc>
      </w:tr>
      <w:tr w:rsidR="002F488A" w:rsidRPr="00400D81" w:rsidTr="00D85689">
        <w:trPr>
          <w:trHeight w:val="414"/>
        </w:trPr>
        <w:tc>
          <w:tcPr>
            <w:tcW w:w="8755" w:type="dxa"/>
            <w:gridSpan w:val="3"/>
            <w:shd w:val="clear" w:color="auto" w:fill="D9E2F3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C55F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2C55FA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C55F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2C55FA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</w:t>
            </w:r>
            <w:r w:rsidR="00D22EE8" w:rsidRPr="00400D81">
              <w:rPr>
                <w:rFonts w:ascii="Arial" w:hAnsi="Arial" w:cs="Arial"/>
                <w:szCs w:val="21"/>
              </w:rPr>
              <w:t>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C55F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2C55FA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57D8B" w:rsidRDefault="00557D8B" w:rsidP="00557D8B">
      <w:pPr>
        <w:pStyle w:val="2"/>
        <w:ind w:left="0" w:firstLine="0"/>
      </w:pPr>
      <w:bookmarkStart w:id="1" w:name="_Toc522100562"/>
    </w:p>
    <w:p w:rsidR="00557D8B" w:rsidRDefault="00557D8B" w:rsidP="00557D8B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Pr="00400D81" w:rsidRDefault="006D757A" w:rsidP="006D757A">
      <w:pPr>
        <w:pStyle w:val="2"/>
      </w:pPr>
      <w:r w:rsidRPr="00400D81">
        <w:rPr>
          <w:rFonts w:hint="eastAsia"/>
        </w:rPr>
        <w:lastRenderedPageBreak/>
        <w:t>1.2 组成部件</w:t>
      </w:r>
      <w:bookmarkEnd w:id="1"/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4C5666" w:rsidRPr="000B4BE4" w:rsidTr="00D85689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bookmarkStart w:id="2" w:name="_Toc522100563"/>
            <w:r w:rsidRPr="00557D8B">
              <w:rPr>
                <w:rFonts w:ascii="Arial" w:eastAsiaTheme="minorEastAsia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备注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557D8B" w:rsidRDefault="00FA4ECC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线阵</w:t>
            </w:r>
            <w:r>
              <w:rPr>
                <w:rFonts w:ascii="Arial" w:eastAsiaTheme="minorEastAsia" w:hAnsi="Arial" w:cs="Arial"/>
                <w:sz w:val="21"/>
                <w:szCs w:val="21"/>
              </w:rPr>
              <w:t>采集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模块</w:t>
            </w:r>
          </w:p>
        </w:tc>
        <w:tc>
          <w:tcPr>
            <w:tcW w:w="1416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557D8B" w:rsidRDefault="004C5666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57D8B" w:rsidRPr="000B4BE4" w:rsidTr="00D85689">
        <w:tc>
          <w:tcPr>
            <w:tcW w:w="4367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Comlink</w:t>
            </w:r>
            <w:proofErr w:type="spellEnd"/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线</w:t>
            </w:r>
          </w:p>
        </w:tc>
        <w:tc>
          <w:tcPr>
            <w:tcW w:w="1416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10m</w:t>
            </w:r>
          </w:p>
        </w:tc>
      </w:tr>
      <w:tr w:rsidR="00557D8B" w:rsidRPr="000B4BE4" w:rsidTr="00D85689">
        <w:tc>
          <w:tcPr>
            <w:tcW w:w="4367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信号电源线</w:t>
            </w:r>
          </w:p>
        </w:tc>
        <w:tc>
          <w:tcPr>
            <w:tcW w:w="1416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557D8B" w:rsidRPr="00557D8B" w:rsidRDefault="00557D8B" w:rsidP="00FB0746">
            <w:pPr>
              <w:spacing w:line="360" w:lineRule="exact"/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557D8B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15m</w:t>
            </w:r>
          </w:p>
        </w:tc>
      </w:tr>
    </w:tbl>
    <w:p w:rsidR="00F41F2E" w:rsidRPr="006E0A81" w:rsidRDefault="00400D81" w:rsidP="00711FC2">
      <w:pPr>
        <w:pStyle w:val="2"/>
        <w:rPr>
          <w:rFonts w:ascii="Arial" w:hAnsi="Arial" w:cs="Arial"/>
        </w:rPr>
      </w:pPr>
      <w:r w:rsidRPr="00400D81">
        <w:rPr>
          <w:rFonts w:hint="eastAsia"/>
        </w:rPr>
        <w:t xml:space="preserve">1.3 </w:t>
      </w:r>
      <w:r w:rsidR="00711FC2">
        <w:rPr>
          <w:rFonts w:hint="eastAsia"/>
        </w:rPr>
        <w:t>组件铭牌</w:t>
      </w:r>
    </w:p>
    <w:p w:rsidR="00320233" w:rsidRDefault="00136E56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3648075" cy="2248127"/>
            <wp:effectExtent l="0" t="0" r="0" b="0"/>
            <wp:docPr id="4" name="图片 4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82" cy="224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F41F2E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1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机械尺寸</w:t>
      </w:r>
      <w:bookmarkEnd w:id="2"/>
    </w:p>
    <w:p w:rsidR="00320233" w:rsidRPr="00D35808" w:rsidRDefault="00AA1B51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6E2E38D6" wp14:editId="7E4757F5">
            <wp:extent cx="5274310" cy="51796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lastRenderedPageBreak/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1.6 </w:t>
      </w:r>
      <w:r w:rsidR="00320233" w:rsidRPr="00400D81">
        <w:rPr>
          <w:rFonts w:hint="eastAsia"/>
        </w:rPr>
        <w:t>接口定义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591D7D" w:rsidRPr="00591D7D" w:rsidTr="00B56E2D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组件接口定义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备注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vMerge w:val="restart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6D757A" w:rsidRPr="006D757A" w:rsidRDefault="006D757A" w:rsidP="006D757A"/>
    <w:sectPr w:rsidR="006D757A" w:rsidRPr="006D757A" w:rsidSect="00E810AD">
      <w:footerReference w:type="default" r:id="rId12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D0" w:rsidRDefault="004A55D0" w:rsidP="00320233">
      <w:r>
        <w:separator/>
      </w:r>
    </w:p>
  </w:endnote>
  <w:endnote w:type="continuationSeparator" w:id="0">
    <w:p w:rsidR="004A55D0" w:rsidRDefault="004A55D0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88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10AD" w:rsidRDefault="00E810AD" w:rsidP="00E810A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B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B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D0" w:rsidRDefault="004A55D0" w:rsidP="00320233">
      <w:r>
        <w:separator/>
      </w:r>
    </w:p>
  </w:footnote>
  <w:footnote w:type="continuationSeparator" w:id="0">
    <w:p w:rsidR="004A55D0" w:rsidRDefault="004A55D0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82550"/>
    <w:rsid w:val="000B337A"/>
    <w:rsid w:val="000C444C"/>
    <w:rsid w:val="00100787"/>
    <w:rsid w:val="001320AB"/>
    <w:rsid w:val="00134106"/>
    <w:rsid w:val="00136E56"/>
    <w:rsid w:val="00141F96"/>
    <w:rsid w:val="0014302C"/>
    <w:rsid w:val="00166A05"/>
    <w:rsid w:val="001932ED"/>
    <w:rsid w:val="00196EA5"/>
    <w:rsid w:val="001B1955"/>
    <w:rsid w:val="001C05C2"/>
    <w:rsid w:val="001D353C"/>
    <w:rsid w:val="002822D9"/>
    <w:rsid w:val="002A4167"/>
    <w:rsid w:val="002B4B4E"/>
    <w:rsid w:val="002C13F5"/>
    <w:rsid w:val="002C55FA"/>
    <w:rsid w:val="002D3B7D"/>
    <w:rsid w:val="002F488A"/>
    <w:rsid w:val="00304125"/>
    <w:rsid w:val="00320233"/>
    <w:rsid w:val="00343DC3"/>
    <w:rsid w:val="00353902"/>
    <w:rsid w:val="003710BA"/>
    <w:rsid w:val="00392207"/>
    <w:rsid w:val="00396778"/>
    <w:rsid w:val="003B1580"/>
    <w:rsid w:val="00400D81"/>
    <w:rsid w:val="004069F3"/>
    <w:rsid w:val="004267DA"/>
    <w:rsid w:val="0044526E"/>
    <w:rsid w:val="00450515"/>
    <w:rsid w:val="004800B7"/>
    <w:rsid w:val="004856C3"/>
    <w:rsid w:val="00485820"/>
    <w:rsid w:val="00485FCF"/>
    <w:rsid w:val="004A55D0"/>
    <w:rsid w:val="004A7603"/>
    <w:rsid w:val="004B4833"/>
    <w:rsid w:val="004C1944"/>
    <w:rsid w:val="004C5666"/>
    <w:rsid w:val="005019DC"/>
    <w:rsid w:val="005041EB"/>
    <w:rsid w:val="00531F89"/>
    <w:rsid w:val="00557D8B"/>
    <w:rsid w:val="00582632"/>
    <w:rsid w:val="00591D7D"/>
    <w:rsid w:val="00630CCD"/>
    <w:rsid w:val="00643247"/>
    <w:rsid w:val="00646118"/>
    <w:rsid w:val="0065116F"/>
    <w:rsid w:val="006951D4"/>
    <w:rsid w:val="00697E55"/>
    <w:rsid w:val="006A7FFB"/>
    <w:rsid w:val="006D0295"/>
    <w:rsid w:val="006D757A"/>
    <w:rsid w:val="006E0A81"/>
    <w:rsid w:val="00711FC2"/>
    <w:rsid w:val="00743430"/>
    <w:rsid w:val="00757564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8D55CA"/>
    <w:rsid w:val="00952E16"/>
    <w:rsid w:val="009C760A"/>
    <w:rsid w:val="00A71B69"/>
    <w:rsid w:val="00AA1B51"/>
    <w:rsid w:val="00AC4A1A"/>
    <w:rsid w:val="00B04460"/>
    <w:rsid w:val="00B06537"/>
    <w:rsid w:val="00B10979"/>
    <w:rsid w:val="00B75348"/>
    <w:rsid w:val="00B8177A"/>
    <w:rsid w:val="00B964B9"/>
    <w:rsid w:val="00C00E68"/>
    <w:rsid w:val="00C10CAF"/>
    <w:rsid w:val="00C730D8"/>
    <w:rsid w:val="00C8236E"/>
    <w:rsid w:val="00C83D5D"/>
    <w:rsid w:val="00C94458"/>
    <w:rsid w:val="00CE35F8"/>
    <w:rsid w:val="00CF02FB"/>
    <w:rsid w:val="00D1755C"/>
    <w:rsid w:val="00D22EE8"/>
    <w:rsid w:val="00D24AA5"/>
    <w:rsid w:val="00D27333"/>
    <w:rsid w:val="00D4299B"/>
    <w:rsid w:val="00D76204"/>
    <w:rsid w:val="00D82823"/>
    <w:rsid w:val="00D8432E"/>
    <w:rsid w:val="00D85689"/>
    <w:rsid w:val="00DE4E30"/>
    <w:rsid w:val="00E06643"/>
    <w:rsid w:val="00E07FC8"/>
    <w:rsid w:val="00E10325"/>
    <w:rsid w:val="00E1787C"/>
    <w:rsid w:val="00E2388D"/>
    <w:rsid w:val="00E40699"/>
    <w:rsid w:val="00E5358C"/>
    <w:rsid w:val="00E6143B"/>
    <w:rsid w:val="00E65D07"/>
    <w:rsid w:val="00E74D57"/>
    <w:rsid w:val="00E7726C"/>
    <w:rsid w:val="00E810AD"/>
    <w:rsid w:val="00EE43D8"/>
    <w:rsid w:val="00EE54DD"/>
    <w:rsid w:val="00F109E0"/>
    <w:rsid w:val="00F2592C"/>
    <w:rsid w:val="00F263AA"/>
    <w:rsid w:val="00F37847"/>
    <w:rsid w:val="00F41F2E"/>
    <w:rsid w:val="00F912A0"/>
    <w:rsid w:val="00FA4ECC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935A-8D21-45DF-B901-AC09EE9F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2019-05-21T02:10:00Z</dcterms:created>
  <dcterms:modified xsi:type="dcterms:W3CDTF">2020-06-30T08:15:00Z</dcterms:modified>
</cp:coreProperties>
</file>