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990" w:rsidRDefault="00EF4E91">
      <w:pPr>
        <w:tabs>
          <w:tab w:val="left" w:pos="8460"/>
        </w:tabs>
        <w:spacing w:line="400" w:lineRule="exact"/>
        <w:jc w:val="both"/>
        <w:rPr>
          <w:rFonts w:ascii="Times New Roman" w:eastAsia="仿宋_GB2312" w:hAnsi="Times New Roman" w:cs="Times New Roman"/>
          <w:sz w:val="24"/>
          <w:szCs w:val="24"/>
        </w:rPr>
      </w:pPr>
      <w:r>
        <w:rPr>
          <w:rFonts w:ascii="Times New Roman" w:hAnsi="Times New Roman" w:cs="Times New Roman"/>
          <w:sz w:val="24"/>
          <w:szCs w:val="24"/>
        </w:rPr>
        <w:t>文件编号：</w:t>
      </w:r>
      <w:r>
        <w:rPr>
          <w:rFonts w:ascii="Times New Roman" w:eastAsia="仿宋_GB2312" w:hAnsi="Times New Roman" w:cs="Times New Roman"/>
          <w:sz w:val="24"/>
          <w:szCs w:val="24"/>
        </w:rPr>
        <w:t>GY/INMAI-</w:t>
      </w:r>
      <w:r>
        <w:rPr>
          <w:rFonts w:ascii="Times New Roman" w:eastAsia="仿宋_GB2312" w:hAnsi="Times New Roman" w:cs="Times New Roman" w:hint="eastAsia"/>
          <w:sz w:val="24"/>
          <w:szCs w:val="24"/>
        </w:rPr>
        <w:t>GX-3-L2-JG-0002</w:t>
      </w:r>
    </w:p>
    <w:p w:rsidR="00E76990" w:rsidRDefault="00EF4E91">
      <w:pPr>
        <w:spacing w:line="400" w:lineRule="exact"/>
        <w:rPr>
          <w:rFonts w:ascii="Times New Roman" w:eastAsia="宋体" w:hAnsi="Times New Roman" w:cs="Times New Roman"/>
          <w:sz w:val="24"/>
          <w:szCs w:val="24"/>
          <w:u w:val="single"/>
        </w:rPr>
      </w:pPr>
      <w:r>
        <w:rPr>
          <w:rFonts w:ascii="Times New Roman" w:hAnsi="Times New Roman" w:cs="Times New Roman"/>
          <w:sz w:val="24"/>
          <w:szCs w:val="24"/>
        </w:rPr>
        <w:t>版</w:t>
      </w:r>
      <w:r>
        <w:rPr>
          <w:rFonts w:ascii="Times New Roman" w:hAnsi="Times New Roman" w:cs="Times New Roman" w:hint="eastAsia"/>
          <w:sz w:val="24"/>
          <w:szCs w:val="24"/>
        </w:rPr>
        <w:t xml:space="preserve"> </w:t>
      </w:r>
      <w:r>
        <w:rPr>
          <w:rFonts w:cs="Times New Roman" w:hint="eastAsia"/>
          <w:sz w:val="24"/>
          <w:szCs w:val="24"/>
        </w:rPr>
        <w:t xml:space="preserve"> </w:t>
      </w:r>
      <w:r>
        <w:rPr>
          <w:rFonts w:ascii="Times New Roman" w:hAnsi="Times New Roman" w:cs="Times New Roman"/>
          <w:sz w:val="24"/>
          <w:szCs w:val="24"/>
        </w:rPr>
        <w:t>本</w:t>
      </w:r>
      <w:r>
        <w:rPr>
          <w:rFonts w:cs="Times New Roman" w:hint="eastAsia"/>
          <w:sz w:val="24"/>
          <w:szCs w:val="24"/>
        </w:rPr>
        <w:t xml:space="preserve">  </w:t>
      </w:r>
      <w:r>
        <w:rPr>
          <w:rFonts w:ascii="Times New Roman" w:hAnsi="Times New Roman" w:cs="Times New Roman"/>
          <w:sz w:val="24"/>
          <w:szCs w:val="24"/>
        </w:rPr>
        <w:t>号：</w:t>
      </w:r>
      <w:r>
        <w:rPr>
          <w:rFonts w:ascii="Times New Roman" w:eastAsia="宋体" w:hAnsi="Times New Roman" w:cs="Times New Roman"/>
          <w:sz w:val="24"/>
          <w:szCs w:val="24"/>
        </w:rPr>
        <w:t>V</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p>
    <w:p w:rsidR="00E76990" w:rsidRDefault="00E76990">
      <w:pPr>
        <w:spacing w:line="300" w:lineRule="auto"/>
        <w:jc w:val="center"/>
        <w:rPr>
          <w:rFonts w:ascii="Times New Roman" w:eastAsia="楷体_GB2312" w:hAnsi="Times New Roman" w:cs="Times New Roman"/>
          <w:sz w:val="48"/>
        </w:rPr>
      </w:pPr>
    </w:p>
    <w:p w:rsidR="00E76990" w:rsidRDefault="00E76990">
      <w:pPr>
        <w:spacing w:line="300" w:lineRule="auto"/>
        <w:jc w:val="center"/>
        <w:rPr>
          <w:rFonts w:ascii="Times New Roman" w:eastAsia="楷体_GB2312" w:hAnsi="Times New Roman" w:cs="Times New Roman"/>
          <w:sz w:val="48"/>
        </w:rPr>
      </w:pPr>
    </w:p>
    <w:p w:rsidR="00E76990" w:rsidRDefault="00E76990">
      <w:pPr>
        <w:tabs>
          <w:tab w:val="left" w:pos="8190"/>
        </w:tabs>
        <w:spacing w:line="300" w:lineRule="auto"/>
        <w:jc w:val="center"/>
        <w:rPr>
          <w:rFonts w:ascii="Times New Roman" w:hAnsi="Times New Roman" w:cs="Times New Roman"/>
          <w:sz w:val="48"/>
          <w:szCs w:val="48"/>
        </w:rPr>
      </w:pPr>
    </w:p>
    <w:p w:rsidR="00E76990" w:rsidRDefault="00EF4E91">
      <w:pPr>
        <w:jc w:val="center"/>
        <w:rPr>
          <w:rFonts w:ascii="黑体" w:eastAsia="黑体" w:hAnsi="宋体" w:cs="黑体"/>
          <w:b/>
          <w:bCs/>
          <w:spacing w:val="56"/>
          <w:sz w:val="52"/>
          <w:szCs w:val="52"/>
        </w:rPr>
      </w:pPr>
      <w:r>
        <w:rPr>
          <w:rFonts w:ascii="黑体" w:eastAsia="黑体" w:hAnsi="宋体" w:cs="黑体" w:hint="eastAsia"/>
          <w:b/>
          <w:bCs/>
          <w:spacing w:val="56"/>
          <w:sz w:val="52"/>
          <w:szCs w:val="52"/>
        </w:rPr>
        <w:t>线阵图像采集主机</w:t>
      </w:r>
    </w:p>
    <w:p w:rsidR="00E76990" w:rsidRDefault="00EF4E91">
      <w:pPr>
        <w:jc w:val="center"/>
        <w:rPr>
          <w:rFonts w:ascii="黑体" w:eastAsia="黑体" w:hAnsi="宋体" w:cs="黑体"/>
          <w:b/>
          <w:bCs/>
          <w:spacing w:val="56"/>
          <w:sz w:val="52"/>
          <w:szCs w:val="52"/>
        </w:rPr>
      </w:pPr>
      <w:r>
        <w:rPr>
          <w:rFonts w:ascii="黑体" w:eastAsia="黑体" w:hAnsi="宋体" w:cs="黑体" w:hint="eastAsia"/>
          <w:b/>
          <w:bCs/>
          <w:spacing w:val="56"/>
          <w:sz w:val="52"/>
          <w:szCs w:val="52"/>
        </w:rPr>
        <w:t>GX3-HS-01</w:t>
      </w:r>
    </w:p>
    <w:p w:rsidR="00E76990" w:rsidRDefault="00EF4E91">
      <w:pPr>
        <w:tabs>
          <w:tab w:val="left" w:pos="8190"/>
        </w:tabs>
        <w:spacing w:line="300" w:lineRule="auto"/>
        <w:jc w:val="center"/>
        <w:rPr>
          <w:rFonts w:ascii="黑体" w:eastAsia="黑体" w:hAnsi="宋体" w:cs="黑体"/>
          <w:b/>
          <w:bCs/>
          <w:spacing w:val="56"/>
          <w:sz w:val="52"/>
          <w:szCs w:val="52"/>
        </w:rPr>
      </w:pPr>
      <w:r>
        <w:rPr>
          <w:rFonts w:ascii="黑体" w:eastAsia="黑体" w:hAnsi="宋体" w:cs="黑体" w:hint="eastAsia"/>
          <w:b/>
          <w:bCs/>
          <w:spacing w:val="56"/>
          <w:sz w:val="52"/>
          <w:szCs w:val="52"/>
        </w:rPr>
        <w:t>技术需求书</w:t>
      </w:r>
    </w:p>
    <w:p w:rsidR="00E76990" w:rsidRDefault="00E76990">
      <w:pPr>
        <w:tabs>
          <w:tab w:val="left" w:pos="8190"/>
        </w:tabs>
        <w:spacing w:line="300" w:lineRule="auto"/>
        <w:jc w:val="center"/>
        <w:rPr>
          <w:rFonts w:ascii="Times New Roman" w:hAnsi="Times New Roman" w:cs="Times New Roman"/>
          <w:sz w:val="48"/>
          <w:szCs w:val="48"/>
        </w:rPr>
      </w:pPr>
    </w:p>
    <w:p w:rsidR="00E76990" w:rsidRDefault="00E76990">
      <w:pPr>
        <w:tabs>
          <w:tab w:val="left" w:pos="8190"/>
        </w:tabs>
        <w:spacing w:line="300" w:lineRule="auto"/>
        <w:jc w:val="center"/>
        <w:rPr>
          <w:rFonts w:ascii="Times New Roman" w:hAnsi="Times New Roman" w:cs="Times New Roman"/>
          <w:sz w:val="48"/>
          <w:szCs w:val="48"/>
        </w:rPr>
      </w:pPr>
    </w:p>
    <w:p w:rsidR="00E76990" w:rsidRDefault="00E76990">
      <w:pPr>
        <w:tabs>
          <w:tab w:val="left" w:pos="8190"/>
        </w:tabs>
        <w:spacing w:line="300" w:lineRule="auto"/>
        <w:jc w:val="center"/>
        <w:rPr>
          <w:rFonts w:ascii="Times New Roman" w:hAnsi="Times New Roman" w:cs="Times New Roman"/>
          <w:sz w:val="48"/>
          <w:szCs w:val="48"/>
        </w:rPr>
      </w:pPr>
    </w:p>
    <w:p w:rsidR="00E76990" w:rsidRDefault="00E76990">
      <w:pPr>
        <w:spacing w:line="400" w:lineRule="exact"/>
        <w:rPr>
          <w:rFonts w:ascii="Times New Roman" w:hAnsi="Times New Roman" w:cs="Times New Roman"/>
          <w:sz w:val="28"/>
          <w:szCs w:val="28"/>
          <w:u w:val="single"/>
        </w:rPr>
      </w:pPr>
    </w:p>
    <w:p w:rsidR="00E76990" w:rsidRDefault="00E76990">
      <w:pPr>
        <w:spacing w:line="400" w:lineRule="exact"/>
        <w:rPr>
          <w:rFonts w:ascii="Times New Roman" w:hAnsi="Times New Roman" w:cs="Times New Roman"/>
          <w:sz w:val="28"/>
          <w:szCs w:val="28"/>
          <w:u w:val="single"/>
        </w:rPr>
      </w:pPr>
    </w:p>
    <w:p w:rsidR="00E76990" w:rsidRDefault="00E76990">
      <w:pPr>
        <w:spacing w:line="400" w:lineRule="exact"/>
        <w:rPr>
          <w:rFonts w:ascii="Times New Roman" w:hAnsi="Times New Roman" w:cs="Times New Roman"/>
          <w:sz w:val="28"/>
          <w:szCs w:val="28"/>
          <w:u w:val="single"/>
        </w:rPr>
      </w:pPr>
    </w:p>
    <w:p w:rsidR="00E76990" w:rsidRDefault="00E76990">
      <w:pPr>
        <w:spacing w:line="400" w:lineRule="exact"/>
        <w:rPr>
          <w:rFonts w:ascii="Times New Roman" w:hAnsi="Times New Roman" w:cs="Times New Roman"/>
          <w:sz w:val="28"/>
          <w:szCs w:val="28"/>
          <w:u w:val="single"/>
        </w:rPr>
      </w:pPr>
    </w:p>
    <w:p w:rsidR="00E76990" w:rsidRDefault="00EF4E91">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编</w:t>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t>制：</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w:instrText>
      </w:r>
      <w:r>
        <w:rPr>
          <w:rFonts w:ascii="Times New Roman" w:hAnsi="Times New Roman" w:cs="Times New Roman"/>
          <w:b/>
          <w:spacing w:val="20"/>
          <w:sz w:val="28"/>
          <w:szCs w:val="28"/>
        </w:rPr>
        <w:instrText>编制</w:instrText>
      </w:r>
      <w:r>
        <w:rPr>
          <w:rFonts w:ascii="Times New Roman" w:hAnsi="Times New Roman" w:cs="Times New Roman"/>
          <w:b/>
          <w:spacing w:val="20"/>
          <w:sz w:val="28"/>
          <w:szCs w:val="28"/>
        </w:rPr>
        <w:instrText xml:space="preserve">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rsidR="00E76990" w:rsidRDefault="00EF4E91">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审</w:t>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t>核：</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w:instrText>
      </w:r>
      <w:r>
        <w:rPr>
          <w:rFonts w:ascii="Times New Roman" w:hAnsi="Times New Roman" w:cs="Times New Roman"/>
          <w:b/>
          <w:spacing w:val="20"/>
          <w:sz w:val="28"/>
          <w:szCs w:val="28"/>
        </w:rPr>
        <w:instrText>审核</w:instrText>
      </w:r>
      <w:r>
        <w:rPr>
          <w:rFonts w:ascii="Times New Roman" w:hAnsi="Times New Roman" w:cs="Times New Roman"/>
          <w:b/>
          <w:spacing w:val="20"/>
          <w:sz w:val="28"/>
          <w:szCs w:val="28"/>
        </w:rPr>
        <w:instrText xml:space="preserve">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rsidR="00E76990" w:rsidRDefault="00EF4E91">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批</w:t>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t>准：</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w:instrText>
      </w:r>
      <w:r>
        <w:rPr>
          <w:rFonts w:ascii="Times New Roman" w:hAnsi="Times New Roman" w:cs="Times New Roman"/>
          <w:b/>
          <w:spacing w:val="20"/>
          <w:sz w:val="28"/>
          <w:szCs w:val="28"/>
        </w:rPr>
        <w:instrText>批准</w:instrText>
      </w:r>
      <w:r>
        <w:rPr>
          <w:rFonts w:ascii="Times New Roman" w:hAnsi="Times New Roman" w:cs="Times New Roman"/>
          <w:b/>
          <w:spacing w:val="20"/>
          <w:sz w:val="28"/>
          <w:szCs w:val="28"/>
        </w:rPr>
        <w:instrText xml:space="preserve">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rsidR="00E76990" w:rsidRDefault="00EF4E91">
      <w:pPr>
        <w:spacing w:line="300" w:lineRule="auto"/>
        <w:ind w:firstLine="2960"/>
        <w:rPr>
          <w:rFonts w:ascii="Times New Roman" w:eastAsia="宋体" w:hAnsi="Times New Roman" w:cs="Times New Roman"/>
          <w:b/>
          <w:spacing w:val="20"/>
          <w:sz w:val="28"/>
          <w:szCs w:val="28"/>
        </w:rPr>
      </w:pPr>
      <w:r>
        <w:rPr>
          <w:rFonts w:ascii="Times New Roman" w:hAnsi="Times New Roman" w:cs="Times New Roman"/>
          <w:b/>
          <w:spacing w:val="20"/>
          <w:sz w:val="28"/>
          <w:szCs w:val="28"/>
        </w:rPr>
        <w:t>批准日期：</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w:instrText>
      </w:r>
      <w:r>
        <w:rPr>
          <w:rFonts w:ascii="Times New Roman" w:hAnsi="Times New Roman" w:cs="Times New Roman"/>
          <w:b/>
          <w:spacing w:val="20"/>
          <w:sz w:val="28"/>
          <w:szCs w:val="28"/>
        </w:rPr>
        <w:instrText>批准</w:instrText>
      </w:r>
      <w:r>
        <w:rPr>
          <w:rFonts w:ascii="Times New Roman" w:hAnsi="Times New Roman" w:cs="Times New Roman"/>
          <w:b/>
          <w:spacing w:val="20"/>
          <w:sz w:val="28"/>
          <w:szCs w:val="28"/>
        </w:rPr>
        <w:instrText>1</w:instrText>
      </w:r>
      <w:r>
        <w:rPr>
          <w:rFonts w:ascii="Times New Roman" w:hAnsi="Times New Roman" w:cs="Times New Roman"/>
          <w:b/>
          <w:spacing w:val="20"/>
          <w:sz w:val="28"/>
          <w:szCs w:val="28"/>
        </w:rPr>
        <w:instrText>日期</w:instrText>
      </w:r>
      <w:r>
        <w:rPr>
          <w:rFonts w:ascii="Times New Roman" w:hAnsi="Times New Roman" w:cs="Times New Roman"/>
          <w:b/>
          <w:spacing w:val="20"/>
          <w:sz w:val="28"/>
          <w:szCs w:val="28"/>
        </w:rPr>
        <w:instrText xml:space="preserve">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rsidR="00E76990" w:rsidRDefault="00E76990">
      <w:pPr>
        <w:spacing w:line="300" w:lineRule="auto"/>
        <w:ind w:firstLine="2960"/>
        <w:rPr>
          <w:rFonts w:ascii="Times New Roman" w:hAnsi="Times New Roman" w:cs="Times New Roman"/>
          <w:b/>
          <w:spacing w:val="20"/>
          <w:sz w:val="28"/>
          <w:szCs w:val="28"/>
        </w:rPr>
      </w:pPr>
    </w:p>
    <w:p w:rsidR="00E76990" w:rsidRDefault="00E76990">
      <w:pPr>
        <w:spacing w:line="300" w:lineRule="auto"/>
        <w:ind w:firstLine="2520"/>
        <w:rPr>
          <w:rFonts w:ascii="Times New Roman" w:eastAsia="仿宋_GB2312" w:hAnsi="Times New Roman" w:cs="Times New Roman"/>
          <w:sz w:val="28"/>
          <w:szCs w:val="28"/>
          <w:u w:val="single"/>
        </w:rPr>
      </w:pPr>
    </w:p>
    <w:p w:rsidR="00E76990" w:rsidRDefault="00E76990">
      <w:pPr>
        <w:spacing w:line="300" w:lineRule="auto"/>
        <w:ind w:firstLine="2520"/>
        <w:rPr>
          <w:rFonts w:ascii="Times New Roman" w:eastAsia="仿宋_GB2312" w:hAnsi="Times New Roman" w:cs="Times New Roman"/>
          <w:sz w:val="28"/>
          <w:szCs w:val="28"/>
          <w:u w:val="single"/>
        </w:rPr>
      </w:pPr>
    </w:p>
    <w:p w:rsidR="00E76990" w:rsidRDefault="00E76990">
      <w:pPr>
        <w:spacing w:line="300" w:lineRule="auto"/>
        <w:ind w:firstLine="2520"/>
        <w:rPr>
          <w:rFonts w:ascii="Times New Roman" w:eastAsia="仿宋_GB2312" w:hAnsi="Times New Roman" w:cs="Times New Roman"/>
          <w:sz w:val="28"/>
          <w:szCs w:val="28"/>
          <w:u w:val="single"/>
        </w:rPr>
      </w:pPr>
    </w:p>
    <w:p w:rsidR="00E76990" w:rsidRDefault="00EF4E91">
      <w:pPr>
        <w:tabs>
          <w:tab w:val="left" w:pos="8190"/>
        </w:tabs>
        <w:spacing w:line="300" w:lineRule="auto"/>
        <w:jc w:val="center"/>
        <w:rPr>
          <w:rFonts w:ascii="Times New Roman" w:eastAsia="黑体" w:hAnsi="Times New Roman" w:cs="Times New Roman"/>
          <w:sz w:val="28"/>
          <w:szCs w:val="28"/>
        </w:rPr>
      </w:pPr>
      <w:r>
        <w:rPr>
          <w:rFonts w:ascii="Times New Roman" w:eastAsia="黑体" w:hAnsi="Times New Roman" w:cs="Times New Roman"/>
          <w:b/>
          <w:bCs/>
          <w:sz w:val="28"/>
          <w:szCs w:val="28"/>
        </w:rPr>
        <w:t>北京铁科英迈技术有限公司</w:t>
      </w:r>
    </w:p>
    <w:p w:rsidR="00E76990" w:rsidRDefault="00EF4E91">
      <w:pPr>
        <w:jc w:val="center"/>
        <w:rPr>
          <w:rFonts w:ascii="Times New Roman" w:eastAsia="黑体" w:hAnsi="Times New Roman" w:cs="Times New Roman"/>
          <w:b/>
          <w:sz w:val="24"/>
          <w:szCs w:val="24"/>
        </w:rPr>
      </w:pPr>
      <w:r>
        <w:rPr>
          <w:rFonts w:ascii="Times New Roman" w:eastAsia="黑体" w:hAnsi="Times New Roman" w:cs="Times New Roman"/>
          <w:b/>
          <w:sz w:val="24"/>
          <w:szCs w:val="24"/>
        </w:rPr>
        <w:fldChar w:fldCharType="begin"/>
      </w:r>
      <w:r>
        <w:rPr>
          <w:rFonts w:ascii="Times New Roman" w:eastAsia="黑体" w:hAnsi="Times New Roman" w:cs="Times New Roman"/>
          <w:b/>
          <w:sz w:val="24"/>
          <w:szCs w:val="24"/>
        </w:rPr>
        <w:instrText xml:space="preserve"> DOCPROPERTY </w:instrText>
      </w:r>
      <w:r>
        <w:rPr>
          <w:rFonts w:ascii="Times New Roman" w:eastAsia="黑体" w:hAnsi="Times New Roman" w:cs="Times New Roman"/>
          <w:b/>
          <w:sz w:val="24"/>
          <w:szCs w:val="24"/>
        </w:rPr>
        <w:instrText>批准</w:instrText>
      </w:r>
      <w:r>
        <w:rPr>
          <w:rFonts w:ascii="Times New Roman" w:eastAsia="黑体" w:hAnsi="Times New Roman" w:cs="Times New Roman"/>
          <w:b/>
          <w:sz w:val="24"/>
          <w:szCs w:val="24"/>
        </w:rPr>
        <w:instrText>1</w:instrText>
      </w:r>
      <w:r>
        <w:rPr>
          <w:rFonts w:ascii="Times New Roman" w:eastAsia="黑体" w:hAnsi="Times New Roman" w:cs="Times New Roman"/>
          <w:b/>
          <w:sz w:val="24"/>
          <w:szCs w:val="24"/>
        </w:rPr>
        <w:instrText>日期</w:instrText>
      </w:r>
      <w:r>
        <w:rPr>
          <w:rFonts w:ascii="Times New Roman" w:eastAsia="黑体" w:hAnsi="Times New Roman" w:cs="Times New Roman"/>
          <w:b/>
          <w:sz w:val="24"/>
          <w:szCs w:val="24"/>
        </w:rPr>
        <w:instrText xml:space="preserve">1 \* MERGEFORMAT </w:instrText>
      </w:r>
      <w:r>
        <w:rPr>
          <w:rFonts w:ascii="Times New Roman" w:eastAsia="黑体" w:hAnsi="Times New Roman" w:cs="Times New Roman"/>
          <w:b/>
          <w:sz w:val="24"/>
          <w:szCs w:val="24"/>
        </w:rPr>
        <w:fldChar w:fldCharType="separate"/>
      </w:r>
      <w:r>
        <w:rPr>
          <w:rFonts w:ascii="Times New Roman" w:eastAsia="黑体" w:hAnsi="Times New Roman" w:cs="Times New Roman"/>
          <w:b/>
          <w:sz w:val="24"/>
          <w:szCs w:val="24"/>
        </w:rPr>
        <w:t xml:space="preserve"> </w:t>
      </w:r>
      <w:r>
        <w:rPr>
          <w:rFonts w:ascii="Times New Roman" w:eastAsia="黑体" w:hAnsi="Times New Roman" w:cs="Times New Roman"/>
          <w:b/>
          <w:sz w:val="24"/>
          <w:szCs w:val="24"/>
        </w:rPr>
        <w:fldChar w:fldCharType="end"/>
      </w:r>
      <w:r>
        <w:rPr>
          <w:rFonts w:ascii="Times New Roman" w:eastAsia="黑体" w:hAnsi="Times New Roman" w:cs="Times New Roman"/>
          <w:b/>
          <w:sz w:val="24"/>
          <w:szCs w:val="24"/>
        </w:rPr>
        <w:t>发布</w:t>
      </w:r>
    </w:p>
    <w:p w:rsidR="00E76990" w:rsidRDefault="00E76990">
      <w:pPr>
        <w:jc w:val="center"/>
        <w:rPr>
          <w:rFonts w:ascii="Times New Roman" w:hAnsi="Times New Roman" w:cs="Times New Roman"/>
        </w:rPr>
        <w:sectPr w:rsidR="00E76990">
          <w:headerReference w:type="even" r:id="rId9"/>
          <w:headerReference w:type="default" r:id="rId10"/>
          <w:footerReference w:type="even" r:id="rId11"/>
          <w:footerReference w:type="default" r:id="rId12"/>
          <w:pgSz w:w="11907" w:h="16840"/>
          <w:pgMar w:top="1571" w:right="1191" w:bottom="1247" w:left="1191" w:header="851" w:footer="567" w:gutter="567"/>
          <w:cols w:space="720"/>
          <w:titlePg/>
          <w:docGrid w:linePitch="286" w:charSpace="535"/>
        </w:sectPr>
      </w:pPr>
    </w:p>
    <w:p w:rsidR="00E76990" w:rsidRDefault="00EF4E91">
      <w:pPr>
        <w:jc w:val="center"/>
        <w:rPr>
          <w:rFonts w:ascii="Times New Roman" w:eastAsia="仿宋_GB2312" w:hAnsi="Times New Roman" w:cs="Times New Roman"/>
          <w:b/>
          <w:bCs/>
          <w:sz w:val="32"/>
        </w:rPr>
      </w:pPr>
      <w:r>
        <w:rPr>
          <w:rFonts w:ascii="Times New Roman" w:eastAsia="仿宋_GB2312" w:hAnsi="Times New Roman" w:cs="Times New Roman"/>
          <w:b/>
          <w:bCs/>
          <w:sz w:val="32"/>
        </w:rPr>
        <w:lastRenderedPageBreak/>
        <w:t>变</w:t>
      </w:r>
      <w:r>
        <w:rPr>
          <w:rFonts w:ascii="Times New Roman" w:eastAsia="仿宋_GB2312" w:hAnsi="Times New Roman" w:cs="Times New Roman"/>
          <w:b/>
          <w:bCs/>
          <w:sz w:val="32"/>
        </w:rPr>
        <w:t xml:space="preserve">  </w:t>
      </w:r>
      <w:r>
        <w:rPr>
          <w:rFonts w:ascii="Times New Roman" w:eastAsia="仿宋_GB2312" w:hAnsi="Times New Roman" w:cs="Times New Roman"/>
          <w:b/>
          <w:bCs/>
          <w:sz w:val="32"/>
        </w:rPr>
        <w:t>更</w:t>
      </w:r>
      <w:r>
        <w:rPr>
          <w:rFonts w:ascii="Times New Roman" w:eastAsia="仿宋_GB2312" w:hAnsi="Times New Roman" w:cs="Times New Roman"/>
          <w:b/>
          <w:bCs/>
          <w:sz w:val="32"/>
        </w:rPr>
        <w:t xml:space="preserve">  </w:t>
      </w:r>
      <w:r>
        <w:rPr>
          <w:rFonts w:ascii="Times New Roman" w:eastAsia="仿宋_GB2312" w:hAnsi="Times New Roman" w:cs="Times New Roman"/>
          <w:b/>
          <w:bCs/>
          <w:sz w:val="32"/>
        </w:rPr>
        <w:t>记</w:t>
      </w:r>
      <w:r>
        <w:rPr>
          <w:rFonts w:ascii="Times New Roman" w:eastAsia="仿宋_GB2312" w:hAnsi="Times New Roman" w:cs="Times New Roman"/>
          <w:b/>
          <w:bCs/>
          <w:sz w:val="32"/>
        </w:rPr>
        <w:t xml:space="preserve">  </w:t>
      </w:r>
      <w:r>
        <w:rPr>
          <w:rFonts w:ascii="Times New Roman" w:eastAsia="仿宋_GB2312" w:hAnsi="Times New Roman" w:cs="Times New Roman"/>
          <w:b/>
          <w:bCs/>
          <w:sz w:val="32"/>
        </w:rPr>
        <w:t>录</w:t>
      </w:r>
    </w:p>
    <w:tbl>
      <w:tblPr>
        <w:tblW w:w="91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163"/>
        <w:gridCol w:w="1444"/>
        <w:gridCol w:w="1343"/>
        <w:gridCol w:w="1319"/>
        <w:gridCol w:w="1164"/>
      </w:tblGrid>
      <w:tr w:rsidR="00E76990">
        <w:trPr>
          <w:cantSplit/>
          <w:trHeight w:val="397"/>
          <w:jc w:val="center"/>
        </w:trPr>
        <w:tc>
          <w:tcPr>
            <w:tcW w:w="704"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序号</w:t>
            </w:r>
          </w:p>
        </w:tc>
        <w:tc>
          <w:tcPr>
            <w:tcW w:w="3163"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修改内容</w:t>
            </w:r>
          </w:p>
        </w:tc>
        <w:tc>
          <w:tcPr>
            <w:tcW w:w="1444"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修改</w:t>
            </w:r>
            <w:r>
              <w:rPr>
                <w:rFonts w:ascii="Times New Roman" w:eastAsia="仿宋_GB2312" w:hAnsi="Times New Roman" w:cs="Times New Roman"/>
              </w:rPr>
              <w:t>/</w:t>
            </w:r>
            <w:r>
              <w:rPr>
                <w:rFonts w:ascii="Times New Roman" w:eastAsia="仿宋_GB2312" w:hAnsi="Times New Roman" w:cs="Times New Roman"/>
              </w:rPr>
              <w:t>日期</w:t>
            </w:r>
          </w:p>
        </w:tc>
        <w:tc>
          <w:tcPr>
            <w:tcW w:w="1343"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审核</w:t>
            </w:r>
            <w:r>
              <w:rPr>
                <w:rFonts w:ascii="Times New Roman" w:eastAsia="仿宋_GB2312" w:hAnsi="Times New Roman" w:cs="Times New Roman"/>
              </w:rPr>
              <w:t>/</w:t>
            </w:r>
            <w:r>
              <w:rPr>
                <w:rFonts w:ascii="Times New Roman" w:eastAsia="仿宋_GB2312" w:hAnsi="Times New Roman" w:cs="Times New Roman"/>
              </w:rPr>
              <w:t>日期</w:t>
            </w:r>
          </w:p>
        </w:tc>
        <w:tc>
          <w:tcPr>
            <w:tcW w:w="1319"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批准</w:t>
            </w:r>
            <w:r>
              <w:rPr>
                <w:rFonts w:ascii="Times New Roman" w:eastAsia="仿宋_GB2312" w:hAnsi="Times New Roman" w:cs="Times New Roman"/>
              </w:rPr>
              <w:t>/</w:t>
            </w:r>
            <w:r>
              <w:rPr>
                <w:rFonts w:ascii="Times New Roman" w:eastAsia="仿宋_GB2312" w:hAnsi="Times New Roman" w:cs="Times New Roman"/>
              </w:rPr>
              <w:t>日期</w:t>
            </w:r>
          </w:p>
        </w:tc>
        <w:tc>
          <w:tcPr>
            <w:tcW w:w="1164" w:type="dxa"/>
            <w:shd w:val="clear" w:color="auto" w:fill="D9D9D9"/>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rPr>
              <w:t>实施日期</w:t>
            </w:r>
          </w:p>
        </w:tc>
      </w:tr>
      <w:tr w:rsidR="00E76990">
        <w:trPr>
          <w:cantSplit/>
          <w:trHeight w:val="737"/>
          <w:jc w:val="center"/>
        </w:trPr>
        <w:tc>
          <w:tcPr>
            <w:tcW w:w="704" w:type="dxa"/>
            <w:vAlign w:val="center"/>
          </w:tcPr>
          <w:p w:rsidR="00E76990" w:rsidRDefault="00EF4E91">
            <w:pPr>
              <w:spacing w:line="240" w:lineRule="auto"/>
              <w:jc w:val="center"/>
              <w:rPr>
                <w:rFonts w:ascii="Times New Roman" w:eastAsia="仿宋_GB2312" w:hAnsi="Times New Roman" w:cs="Times New Roman"/>
              </w:rPr>
            </w:pPr>
            <w:r>
              <w:rPr>
                <w:rFonts w:ascii="Times New Roman" w:eastAsia="仿宋_GB2312" w:hAnsi="Times New Roman" w:cs="Times New Roman" w:hint="eastAsia"/>
              </w:rPr>
              <w:t>1</w:t>
            </w:r>
          </w:p>
        </w:tc>
        <w:tc>
          <w:tcPr>
            <w:tcW w:w="3163" w:type="dxa"/>
            <w:vAlign w:val="center"/>
          </w:tcPr>
          <w:p w:rsidR="00E76990" w:rsidRDefault="00EF4E91">
            <w:pPr>
              <w:spacing w:line="240" w:lineRule="auto"/>
              <w:ind w:leftChars="-51" w:left="-107"/>
              <w:jc w:val="center"/>
              <w:rPr>
                <w:rFonts w:ascii="Times New Roman" w:eastAsia="仿宋_GB2312" w:hAnsi="Times New Roman" w:cs="Times New Roman"/>
                <w:szCs w:val="21"/>
              </w:rPr>
            </w:pPr>
            <w:r>
              <w:rPr>
                <w:rFonts w:ascii="Times New Roman" w:eastAsia="仿宋_GB2312" w:hAnsi="Times New Roman" w:cs="Times New Roman" w:hint="eastAsia"/>
                <w:szCs w:val="21"/>
              </w:rPr>
              <w:t xml:space="preserve">V1.0  </w:t>
            </w:r>
            <w:r>
              <w:rPr>
                <w:rFonts w:ascii="Times New Roman" w:eastAsia="仿宋_GB2312" w:hAnsi="Times New Roman" w:cs="Times New Roman" w:hint="eastAsia"/>
                <w:szCs w:val="21"/>
              </w:rPr>
              <w:t>新建技术需求书</w:t>
            </w:r>
          </w:p>
        </w:tc>
        <w:tc>
          <w:tcPr>
            <w:tcW w:w="1444" w:type="dxa"/>
            <w:vAlign w:val="center"/>
          </w:tcPr>
          <w:p w:rsidR="00E76990" w:rsidRDefault="00EF4E91">
            <w:pPr>
              <w:spacing w:line="240" w:lineRule="auto"/>
              <w:jc w:val="center"/>
              <w:rPr>
                <w:rFonts w:ascii="Times New Roman" w:eastAsia="仿宋_GB2312" w:hAnsi="Times New Roman" w:cs="Times New Roman"/>
                <w:szCs w:val="22"/>
              </w:rPr>
            </w:pPr>
            <w:r>
              <w:rPr>
                <w:rFonts w:ascii="Times New Roman" w:eastAsia="仿宋_GB2312" w:hAnsi="Times New Roman" w:cs="Times New Roman" w:hint="eastAsia"/>
                <w:szCs w:val="22"/>
              </w:rPr>
              <w:t>李洋</w:t>
            </w:r>
            <w:r>
              <w:rPr>
                <w:rFonts w:ascii="Times New Roman" w:eastAsia="仿宋_GB2312" w:hAnsi="Times New Roman" w:cs="Times New Roman" w:hint="eastAsia"/>
                <w:szCs w:val="22"/>
              </w:rPr>
              <w:t>/2019.04.30</w:t>
            </w: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873"/>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80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jc w:val="both"/>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jc w:val="both"/>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r w:rsidR="00E76990">
        <w:trPr>
          <w:cantSplit/>
          <w:trHeight w:val="737"/>
          <w:jc w:val="center"/>
        </w:trPr>
        <w:tc>
          <w:tcPr>
            <w:tcW w:w="704" w:type="dxa"/>
            <w:vAlign w:val="center"/>
          </w:tcPr>
          <w:p w:rsidR="00E76990" w:rsidRDefault="00E76990">
            <w:pPr>
              <w:spacing w:line="240" w:lineRule="auto"/>
              <w:jc w:val="center"/>
              <w:rPr>
                <w:rFonts w:ascii="Times New Roman" w:eastAsia="仿宋_GB2312" w:hAnsi="Times New Roman" w:cs="Times New Roman"/>
              </w:rPr>
            </w:pPr>
          </w:p>
        </w:tc>
        <w:tc>
          <w:tcPr>
            <w:tcW w:w="3163" w:type="dxa"/>
            <w:vAlign w:val="center"/>
          </w:tcPr>
          <w:p w:rsidR="00E76990" w:rsidRDefault="00E76990">
            <w:pPr>
              <w:spacing w:line="240" w:lineRule="auto"/>
              <w:rPr>
                <w:rFonts w:ascii="Times New Roman" w:eastAsia="仿宋_GB2312" w:hAnsi="Times New Roman" w:cs="Times New Roman"/>
              </w:rPr>
            </w:pPr>
          </w:p>
        </w:tc>
        <w:tc>
          <w:tcPr>
            <w:tcW w:w="1444" w:type="dxa"/>
            <w:vAlign w:val="center"/>
          </w:tcPr>
          <w:p w:rsidR="00E76990" w:rsidRDefault="00E76990">
            <w:pPr>
              <w:spacing w:line="240" w:lineRule="auto"/>
              <w:jc w:val="center"/>
              <w:rPr>
                <w:rFonts w:ascii="Times New Roman" w:eastAsia="仿宋_GB2312" w:hAnsi="Times New Roman" w:cs="Times New Roman"/>
                <w:szCs w:val="22"/>
              </w:rPr>
            </w:pPr>
          </w:p>
        </w:tc>
        <w:tc>
          <w:tcPr>
            <w:tcW w:w="1343" w:type="dxa"/>
            <w:vAlign w:val="center"/>
          </w:tcPr>
          <w:p w:rsidR="00E76990" w:rsidRDefault="00E76990">
            <w:pPr>
              <w:spacing w:line="240" w:lineRule="auto"/>
              <w:jc w:val="center"/>
              <w:rPr>
                <w:rFonts w:ascii="Times New Roman" w:eastAsia="仿宋_GB2312" w:hAnsi="Times New Roman" w:cs="Times New Roman"/>
                <w:szCs w:val="22"/>
              </w:rPr>
            </w:pPr>
          </w:p>
        </w:tc>
        <w:tc>
          <w:tcPr>
            <w:tcW w:w="1319" w:type="dxa"/>
            <w:vAlign w:val="center"/>
          </w:tcPr>
          <w:p w:rsidR="00E76990" w:rsidRDefault="00E76990">
            <w:pPr>
              <w:spacing w:line="240" w:lineRule="auto"/>
              <w:jc w:val="center"/>
              <w:rPr>
                <w:rFonts w:ascii="Times New Roman" w:eastAsia="仿宋_GB2312" w:hAnsi="Times New Roman" w:cs="Times New Roman"/>
                <w:szCs w:val="22"/>
              </w:rPr>
            </w:pPr>
          </w:p>
        </w:tc>
        <w:tc>
          <w:tcPr>
            <w:tcW w:w="1164" w:type="dxa"/>
            <w:vAlign w:val="center"/>
          </w:tcPr>
          <w:p w:rsidR="00E76990" w:rsidRDefault="00E76990">
            <w:pPr>
              <w:spacing w:line="240" w:lineRule="auto"/>
              <w:jc w:val="center"/>
              <w:rPr>
                <w:rFonts w:ascii="Times New Roman" w:eastAsia="仿宋_GB2312" w:hAnsi="Times New Roman" w:cs="Times New Roman"/>
                <w:szCs w:val="22"/>
              </w:rPr>
            </w:pPr>
          </w:p>
        </w:tc>
      </w:tr>
    </w:tbl>
    <w:p w:rsidR="00E76990" w:rsidRDefault="00EF4E91">
      <w:pPr>
        <w:rPr>
          <w:rFonts w:ascii="Times New Roman" w:hAnsi="Times New Roman" w:cs="Times New Roman"/>
        </w:rPr>
      </w:pPr>
      <w:r>
        <w:rPr>
          <w:rFonts w:ascii="Times New Roman" w:eastAsia="仿宋" w:hAnsi="Times New Roman" w:cs="Times New Roman"/>
        </w:rPr>
        <w:t>注：对该文件内容增加、删除或修改均需填写变更记录，详细记载变更信息，以保证其可追溯性。</w:t>
      </w:r>
    </w:p>
    <w:p w:rsidR="00E76990" w:rsidRDefault="00E76990">
      <w:pPr>
        <w:rPr>
          <w:rFonts w:ascii="Times New Roman" w:hAnsi="Times New Roman" w:cs="Times New Roman"/>
        </w:rPr>
        <w:sectPr w:rsidR="00E76990">
          <w:footerReference w:type="default" r:id="rId13"/>
          <w:pgSz w:w="11907" w:h="16840"/>
          <w:pgMar w:top="1571" w:right="1191" w:bottom="1247" w:left="1191" w:header="851" w:footer="567" w:gutter="567"/>
          <w:pgNumType w:fmt="upperRoman" w:start="1"/>
          <w:cols w:space="720"/>
          <w:docGrid w:linePitch="286" w:charSpace="535"/>
        </w:sectPr>
      </w:pPr>
    </w:p>
    <w:p w:rsidR="00E76990" w:rsidRDefault="00EF4E91">
      <w:pPr>
        <w:jc w:val="center"/>
        <w:rPr>
          <w:rFonts w:ascii="Times New Roman" w:eastAsia="宋体" w:hAnsi="Times New Roman" w:cs="Times New Roman"/>
          <w:b/>
          <w:bCs/>
          <w:sz w:val="32"/>
          <w:szCs w:val="32"/>
        </w:rPr>
      </w:pPr>
      <w:r>
        <w:rPr>
          <w:rFonts w:ascii="Times New Roman" w:hAnsi="Times New Roman" w:cs="Times New Roman"/>
          <w:b/>
          <w:bCs/>
          <w:sz w:val="32"/>
          <w:szCs w:val="32"/>
        </w:rPr>
        <w:lastRenderedPageBreak/>
        <w:t>目</w:t>
      </w:r>
      <w:r>
        <w:rPr>
          <w:rFonts w:ascii="Times New Roman" w:hAnsi="Times New Roman" w:cs="Times New Roman"/>
          <w:b/>
          <w:bCs/>
          <w:sz w:val="32"/>
          <w:szCs w:val="32"/>
        </w:rPr>
        <w:t xml:space="preserve">    </w:t>
      </w:r>
      <w:r>
        <w:rPr>
          <w:rFonts w:ascii="Times New Roman" w:hAnsi="Times New Roman" w:cs="Times New Roman"/>
          <w:b/>
          <w:bCs/>
          <w:sz w:val="32"/>
          <w:szCs w:val="32"/>
        </w:rPr>
        <w:t>录</w:t>
      </w:r>
    </w:p>
    <w:p w:rsidR="00E76990" w:rsidRDefault="00EF4E91">
      <w:pPr>
        <w:pStyle w:val="10"/>
        <w:tabs>
          <w:tab w:val="right" w:leader="dot" w:pos="8958"/>
        </w:tabs>
      </w:pPr>
      <w:r>
        <w:rPr>
          <w:rFonts w:ascii="Times New Roman" w:eastAsia="仿宋" w:hAnsi="Times New Roman" w:cs="Times New Roman"/>
          <w:b w:val="0"/>
          <w:szCs w:val="21"/>
        </w:rPr>
        <w:fldChar w:fldCharType="begin"/>
      </w:r>
      <w:r>
        <w:rPr>
          <w:rFonts w:ascii="Times New Roman" w:eastAsia="仿宋" w:hAnsi="Times New Roman" w:cs="Times New Roman"/>
          <w:b w:val="0"/>
          <w:szCs w:val="21"/>
        </w:rPr>
        <w:instrText xml:space="preserve">TOC \o "1-9" \h \u </w:instrText>
      </w:r>
      <w:r>
        <w:rPr>
          <w:rFonts w:ascii="Times New Roman" w:eastAsia="仿宋" w:hAnsi="Times New Roman" w:cs="Times New Roman"/>
          <w:b w:val="0"/>
          <w:szCs w:val="21"/>
        </w:rPr>
        <w:fldChar w:fldCharType="separate"/>
      </w:r>
      <w:hyperlink w:anchor="_Toc14009" w:history="1">
        <w:r>
          <w:rPr>
            <w:rFonts w:hint="eastAsia"/>
            <w:szCs w:val="28"/>
          </w:rPr>
          <w:t xml:space="preserve">1. </w:t>
        </w:r>
        <w:r>
          <w:rPr>
            <w:rFonts w:hint="eastAsia"/>
            <w:szCs w:val="28"/>
          </w:rPr>
          <w:t>产品简介</w:t>
        </w:r>
        <w:r>
          <w:tab/>
        </w:r>
        <w:fldSimple w:instr=" PAGEREF _Toc14009 ">
          <w:r>
            <w:t>1</w:t>
          </w:r>
        </w:fldSimple>
      </w:hyperlink>
    </w:p>
    <w:p w:rsidR="00E76990" w:rsidRDefault="00506E1B">
      <w:pPr>
        <w:pStyle w:val="10"/>
        <w:tabs>
          <w:tab w:val="right" w:leader="dot" w:pos="8958"/>
        </w:tabs>
      </w:pPr>
      <w:hyperlink w:anchor="_Toc3041" w:history="1">
        <w:r w:rsidR="00EF4E91">
          <w:rPr>
            <w:rFonts w:hint="eastAsia"/>
            <w:szCs w:val="28"/>
          </w:rPr>
          <w:t xml:space="preserve">2. </w:t>
        </w:r>
        <w:r w:rsidR="00EF4E91">
          <w:rPr>
            <w:rFonts w:hint="eastAsia"/>
            <w:szCs w:val="28"/>
          </w:rPr>
          <w:t>组成清单</w:t>
        </w:r>
        <w:r w:rsidR="00EF4E91">
          <w:tab/>
        </w:r>
        <w:fldSimple w:instr=" PAGEREF _Toc3041 ">
          <w:r w:rsidR="00EF4E91">
            <w:t>2</w:t>
          </w:r>
        </w:fldSimple>
      </w:hyperlink>
    </w:p>
    <w:p w:rsidR="00E76990" w:rsidRDefault="00506E1B">
      <w:pPr>
        <w:pStyle w:val="10"/>
        <w:tabs>
          <w:tab w:val="right" w:leader="dot" w:pos="8958"/>
        </w:tabs>
      </w:pPr>
      <w:hyperlink w:anchor="_Toc30314" w:history="1">
        <w:r w:rsidR="00EF4E91">
          <w:rPr>
            <w:rFonts w:hint="eastAsia"/>
            <w:szCs w:val="28"/>
          </w:rPr>
          <w:t xml:space="preserve">3. </w:t>
        </w:r>
        <w:r w:rsidR="00EF4E91">
          <w:rPr>
            <w:rFonts w:hint="eastAsia"/>
            <w:szCs w:val="28"/>
          </w:rPr>
          <w:t>技术要求</w:t>
        </w:r>
        <w:r w:rsidR="00EF4E91">
          <w:tab/>
        </w:r>
        <w:fldSimple w:instr=" PAGEREF _Toc30314 ">
          <w:r w:rsidR="00EF4E91">
            <w:t>2</w:t>
          </w:r>
        </w:fldSimple>
      </w:hyperlink>
    </w:p>
    <w:p w:rsidR="00E76990" w:rsidRDefault="00506E1B">
      <w:pPr>
        <w:pStyle w:val="21"/>
        <w:tabs>
          <w:tab w:val="right" w:leader="dot" w:pos="8958"/>
        </w:tabs>
      </w:pPr>
      <w:hyperlink w:anchor="_Toc30270" w:history="1">
        <w:r w:rsidR="00EF4E91">
          <w:rPr>
            <w:rFonts w:hint="eastAsia"/>
            <w:szCs w:val="24"/>
          </w:rPr>
          <w:t xml:space="preserve">3.1 </w:t>
        </w:r>
        <w:r w:rsidR="00EF4E91">
          <w:rPr>
            <w:rFonts w:hint="eastAsia"/>
            <w:szCs w:val="24"/>
          </w:rPr>
          <w:t>机械加工</w:t>
        </w:r>
        <w:r w:rsidR="00EF4E91">
          <w:tab/>
        </w:r>
        <w:fldSimple w:instr=" PAGEREF _Toc30270 ">
          <w:r w:rsidR="00EF4E91">
            <w:t>2</w:t>
          </w:r>
        </w:fldSimple>
      </w:hyperlink>
    </w:p>
    <w:p w:rsidR="00E76990" w:rsidRDefault="00506E1B">
      <w:pPr>
        <w:pStyle w:val="21"/>
        <w:tabs>
          <w:tab w:val="right" w:leader="dot" w:pos="8958"/>
        </w:tabs>
      </w:pPr>
      <w:hyperlink w:anchor="_Toc40" w:history="1">
        <w:r w:rsidR="00EF4E91">
          <w:rPr>
            <w:rFonts w:hint="eastAsia"/>
            <w:szCs w:val="24"/>
          </w:rPr>
          <w:t xml:space="preserve">3.2 </w:t>
        </w:r>
        <w:r w:rsidR="00EF4E91">
          <w:rPr>
            <w:rFonts w:hint="eastAsia"/>
            <w:szCs w:val="24"/>
          </w:rPr>
          <w:t>器件布局</w:t>
        </w:r>
        <w:r w:rsidR="00EF4E91">
          <w:tab/>
        </w:r>
        <w:fldSimple w:instr=" PAGEREF _Toc40 ">
          <w:r w:rsidR="00EF4E91">
            <w:t>5</w:t>
          </w:r>
        </w:fldSimple>
      </w:hyperlink>
    </w:p>
    <w:p w:rsidR="00E76990" w:rsidRDefault="00506E1B">
      <w:pPr>
        <w:pStyle w:val="21"/>
        <w:tabs>
          <w:tab w:val="right" w:leader="dot" w:pos="8958"/>
        </w:tabs>
      </w:pPr>
      <w:hyperlink w:anchor="_Toc12073" w:history="1">
        <w:r w:rsidR="00EF4E91">
          <w:rPr>
            <w:rFonts w:hint="eastAsia"/>
            <w:szCs w:val="24"/>
          </w:rPr>
          <w:t xml:space="preserve">3.3 </w:t>
        </w:r>
        <w:r w:rsidR="00EF4E91">
          <w:rPr>
            <w:rFonts w:hint="eastAsia"/>
            <w:szCs w:val="24"/>
          </w:rPr>
          <w:t>电气要求</w:t>
        </w:r>
        <w:r w:rsidR="00EF4E91">
          <w:tab/>
        </w:r>
        <w:fldSimple w:instr=" PAGEREF _Toc12073 ">
          <w:r w:rsidR="00EF4E91">
            <w:t>5</w:t>
          </w:r>
        </w:fldSimple>
      </w:hyperlink>
    </w:p>
    <w:p w:rsidR="00E76990" w:rsidRDefault="00506E1B">
      <w:pPr>
        <w:pStyle w:val="21"/>
        <w:tabs>
          <w:tab w:val="right" w:leader="dot" w:pos="8958"/>
        </w:tabs>
      </w:pPr>
      <w:hyperlink w:anchor="_Toc16664" w:history="1">
        <w:r w:rsidR="00EF4E91">
          <w:rPr>
            <w:rFonts w:hint="eastAsia"/>
            <w:szCs w:val="24"/>
          </w:rPr>
          <w:t xml:space="preserve">3.4 </w:t>
        </w:r>
        <w:r w:rsidR="00EF4E91">
          <w:rPr>
            <w:rFonts w:hint="eastAsia"/>
            <w:szCs w:val="24"/>
          </w:rPr>
          <w:t>组装要求</w:t>
        </w:r>
        <w:r w:rsidR="00EF4E91">
          <w:tab/>
        </w:r>
        <w:fldSimple w:instr=" PAGEREF _Toc16664 ">
          <w:r w:rsidR="00EF4E91">
            <w:t>8</w:t>
          </w:r>
        </w:fldSimple>
      </w:hyperlink>
    </w:p>
    <w:p w:rsidR="00E76990" w:rsidRDefault="00506E1B">
      <w:pPr>
        <w:pStyle w:val="21"/>
        <w:tabs>
          <w:tab w:val="right" w:leader="dot" w:pos="8958"/>
        </w:tabs>
      </w:pPr>
      <w:hyperlink w:anchor="_Toc24296" w:history="1">
        <w:r w:rsidR="00EF4E91">
          <w:rPr>
            <w:rFonts w:hint="eastAsia"/>
            <w:szCs w:val="24"/>
          </w:rPr>
          <w:t xml:space="preserve">3.5 </w:t>
        </w:r>
        <w:r w:rsidR="00EF4E91">
          <w:rPr>
            <w:rFonts w:hint="eastAsia"/>
            <w:szCs w:val="24"/>
          </w:rPr>
          <w:t>接口要求</w:t>
        </w:r>
        <w:r w:rsidR="00EF4E91">
          <w:tab/>
        </w:r>
        <w:fldSimple w:instr=" PAGEREF _Toc24296 ">
          <w:r w:rsidR="00EF4E91">
            <w:t>8</w:t>
          </w:r>
        </w:fldSimple>
      </w:hyperlink>
    </w:p>
    <w:p w:rsidR="00E76990" w:rsidRDefault="00506E1B">
      <w:pPr>
        <w:pStyle w:val="10"/>
        <w:tabs>
          <w:tab w:val="right" w:leader="dot" w:pos="8958"/>
        </w:tabs>
      </w:pPr>
      <w:hyperlink w:anchor="_Toc14675" w:history="1">
        <w:r w:rsidR="00EF4E91">
          <w:rPr>
            <w:rFonts w:hint="eastAsia"/>
            <w:szCs w:val="28"/>
          </w:rPr>
          <w:t xml:space="preserve">4. </w:t>
        </w:r>
        <w:r w:rsidR="00EF4E91">
          <w:rPr>
            <w:rFonts w:hint="eastAsia"/>
            <w:szCs w:val="28"/>
          </w:rPr>
          <w:t>其他要求</w:t>
        </w:r>
        <w:r w:rsidR="00EF4E91">
          <w:tab/>
        </w:r>
        <w:fldSimple w:instr=" PAGEREF _Toc14675 ">
          <w:r w:rsidR="00EF4E91">
            <w:t>8</w:t>
          </w:r>
        </w:fldSimple>
      </w:hyperlink>
    </w:p>
    <w:p w:rsidR="00E76990" w:rsidRDefault="00506E1B">
      <w:pPr>
        <w:pStyle w:val="10"/>
        <w:tabs>
          <w:tab w:val="right" w:leader="dot" w:pos="8958"/>
        </w:tabs>
      </w:pPr>
      <w:hyperlink w:anchor="_Toc17006" w:history="1">
        <w:r w:rsidR="00EF4E91">
          <w:rPr>
            <w:rFonts w:hint="eastAsia"/>
            <w:szCs w:val="28"/>
          </w:rPr>
          <w:t xml:space="preserve">5. </w:t>
        </w:r>
        <w:r w:rsidR="00EF4E91">
          <w:rPr>
            <w:rFonts w:hint="eastAsia"/>
            <w:szCs w:val="28"/>
          </w:rPr>
          <w:t>不合格控制要求</w:t>
        </w:r>
        <w:r w:rsidR="00EF4E91">
          <w:tab/>
        </w:r>
        <w:fldSimple w:instr=" PAGEREF _Toc17006 ">
          <w:r w:rsidR="00EF4E91">
            <w:t>9</w:t>
          </w:r>
        </w:fldSimple>
      </w:hyperlink>
    </w:p>
    <w:p w:rsidR="00E76990" w:rsidRDefault="00506E1B">
      <w:pPr>
        <w:pStyle w:val="10"/>
        <w:tabs>
          <w:tab w:val="right" w:leader="dot" w:pos="8958"/>
        </w:tabs>
      </w:pPr>
      <w:hyperlink w:anchor="_Toc572" w:history="1">
        <w:r w:rsidR="00EF4E91">
          <w:rPr>
            <w:rFonts w:hint="eastAsia"/>
            <w:szCs w:val="28"/>
          </w:rPr>
          <w:t xml:space="preserve">6. </w:t>
        </w:r>
        <w:r w:rsidR="00EF4E91">
          <w:rPr>
            <w:rFonts w:hint="eastAsia"/>
            <w:szCs w:val="28"/>
          </w:rPr>
          <w:t>技术文件清单控制</w:t>
        </w:r>
        <w:r w:rsidR="00EF4E91">
          <w:tab/>
        </w:r>
        <w:fldSimple w:instr=" PAGEREF _Toc572 ">
          <w:r w:rsidR="00EF4E91">
            <w:t>9</w:t>
          </w:r>
        </w:fldSimple>
      </w:hyperlink>
    </w:p>
    <w:p w:rsidR="00E76990" w:rsidRDefault="00506E1B">
      <w:pPr>
        <w:pStyle w:val="10"/>
        <w:tabs>
          <w:tab w:val="right" w:leader="dot" w:pos="8958"/>
        </w:tabs>
      </w:pPr>
      <w:hyperlink w:anchor="_Toc1255" w:history="1">
        <w:r w:rsidR="00EF4E91">
          <w:rPr>
            <w:rFonts w:hint="eastAsia"/>
            <w:szCs w:val="28"/>
          </w:rPr>
          <w:t xml:space="preserve">7. </w:t>
        </w:r>
        <w:r w:rsidR="00EF4E91">
          <w:rPr>
            <w:rFonts w:hint="eastAsia"/>
            <w:szCs w:val="28"/>
          </w:rPr>
          <w:t>变更控制</w:t>
        </w:r>
        <w:r w:rsidR="00EF4E91">
          <w:tab/>
        </w:r>
        <w:fldSimple w:instr=" PAGEREF _Toc1255 ">
          <w:r w:rsidR="00EF4E91">
            <w:t>9</w:t>
          </w:r>
        </w:fldSimple>
      </w:hyperlink>
    </w:p>
    <w:p w:rsidR="00E76990" w:rsidRDefault="00506E1B">
      <w:pPr>
        <w:pStyle w:val="10"/>
        <w:tabs>
          <w:tab w:val="right" w:leader="dot" w:pos="8958"/>
        </w:tabs>
      </w:pPr>
      <w:hyperlink w:anchor="_Toc31829" w:history="1">
        <w:r w:rsidR="00EF4E91">
          <w:rPr>
            <w:rFonts w:hint="eastAsia"/>
            <w:szCs w:val="28"/>
          </w:rPr>
          <w:t xml:space="preserve">8. </w:t>
        </w:r>
        <w:r w:rsidR="00EF4E91">
          <w:rPr>
            <w:rFonts w:hint="eastAsia"/>
            <w:szCs w:val="28"/>
          </w:rPr>
          <w:t>老化管理</w:t>
        </w:r>
        <w:r w:rsidR="00EF4E91">
          <w:tab/>
        </w:r>
        <w:fldSimple w:instr=" PAGEREF _Toc31829 ">
          <w:r w:rsidR="00EF4E91">
            <w:t>10</w:t>
          </w:r>
        </w:fldSimple>
      </w:hyperlink>
    </w:p>
    <w:p w:rsidR="00E76990" w:rsidRDefault="00506E1B">
      <w:pPr>
        <w:pStyle w:val="10"/>
        <w:tabs>
          <w:tab w:val="right" w:leader="dot" w:pos="8958"/>
        </w:tabs>
      </w:pPr>
      <w:hyperlink w:anchor="_Toc1708" w:history="1">
        <w:r w:rsidR="00EF4E91">
          <w:rPr>
            <w:rFonts w:hint="eastAsia"/>
            <w:szCs w:val="28"/>
          </w:rPr>
          <w:t xml:space="preserve">9. </w:t>
        </w:r>
        <w:r w:rsidR="00EF4E91">
          <w:rPr>
            <w:rFonts w:hint="eastAsia"/>
            <w:szCs w:val="28"/>
          </w:rPr>
          <w:t>标识和可追溯性管理</w:t>
        </w:r>
        <w:r w:rsidR="00EF4E91">
          <w:tab/>
        </w:r>
        <w:fldSimple w:instr=" PAGEREF _Toc1708 ">
          <w:r w:rsidR="00EF4E91">
            <w:t>10</w:t>
          </w:r>
        </w:fldSimple>
      </w:hyperlink>
    </w:p>
    <w:p w:rsidR="00E76990" w:rsidRDefault="00506E1B">
      <w:pPr>
        <w:pStyle w:val="10"/>
        <w:tabs>
          <w:tab w:val="right" w:leader="dot" w:pos="8958"/>
        </w:tabs>
      </w:pPr>
      <w:hyperlink w:anchor="_Toc2287" w:history="1">
        <w:r w:rsidR="00EF4E91">
          <w:rPr>
            <w:rFonts w:hint="eastAsia"/>
            <w:szCs w:val="28"/>
          </w:rPr>
          <w:t xml:space="preserve">10. </w:t>
        </w:r>
        <w:r w:rsidR="00EF4E91">
          <w:rPr>
            <w:rFonts w:hint="eastAsia"/>
            <w:szCs w:val="28"/>
          </w:rPr>
          <w:t>产品防护要求</w:t>
        </w:r>
        <w:r w:rsidR="00EF4E91">
          <w:tab/>
        </w:r>
        <w:fldSimple w:instr=" PAGEREF _Toc2287 ">
          <w:r w:rsidR="00EF4E91">
            <w:t>10</w:t>
          </w:r>
        </w:fldSimple>
      </w:hyperlink>
    </w:p>
    <w:p w:rsidR="00E76990" w:rsidRDefault="00506E1B">
      <w:pPr>
        <w:pStyle w:val="21"/>
        <w:tabs>
          <w:tab w:val="right" w:leader="dot" w:pos="8958"/>
        </w:tabs>
      </w:pPr>
      <w:hyperlink w:anchor="_Toc1217" w:history="1">
        <w:r w:rsidR="00EF4E91">
          <w:rPr>
            <w:rFonts w:hint="eastAsia"/>
            <w:szCs w:val="24"/>
          </w:rPr>
          <w:t xml:space="preserve">10.1 </w:t>
        </w:r>
        <w:r w:rsidR="00EF4E91">
          <w:rPr>
            <w:rFonts w:hint="eastAsia"/>
            <w:szCs w:val="24"/>
          </w:rPr>
          <w:t>生产过程中的防护要求</w:t>
        </w:r>
        <w:r w:rsidR="00EF4E91">
          <w:tab/>
        </w:r>
        <w:fldSimple w:instr=" PAGEREF _Toc1217 ">
          <w:r w:rsidR="00EF4E91">
            <w:t>10</w:t>
          </w:r>
        </w:fldSimple>
      </w:hyperlink>
    </w:p>
    <w:p w:rsidR="00E76990" w:rsidRDefault="00506E1B">
      <w:pPr>
        <w:pStyle w:val="21"/>
        <w:tabs>
          <w:tab w:val="right" w:leader="dot" w:pos="8958"/>
        </w:tabs>
      </w:pPr>
      <w:hyperlink w:anchor="_Toc5673" w:history="1">
        <w:r w:rsidR="00EF4E91">
          <w:rPr>
            <w:rFonts w:hint="eastAsia"/>
            <w:szCs w:val="24"/>
          </w:rPr>
          <w:t xml:space="preserve">10.2 </w:t>
        </w:r>
        <w:r w:rsidR="00EF4E91">
          <w:rPr>
            <w:rFonts w:hint="eastAsia"/>
            <w:szCs w:val="24"/>
          </w:rPr>
          <w:t>包装和运输要求</w:t>
        </w:r>
        <w:r w:rsidR="00EF4E91">
          <w:tab/>
        </w:r>
        <w:fldSimple w:instr=" PAGEREF _Toc5673 ">
          <w:r w:rsidR="00EF4E91">
            <w:t>10</w:t>
          </w:r>
        </w:fldSimple>
      </w:hyperlink>
    </w:p>
    <w:p w:rsidR="00E76990" w:rsidRDefault="00506E1B">
      <w:pPr>
        <w:pStyle w:val="10"/>
        <w:tabs>
          <w:tab w:val="right" w:leader="dot" w:pos="8958"/>
        </w:tabs>
      </w:pPr>
      <w:hyperlink w:anchor="_Toc27975" w:history="1">
        <w:r w:rsidR="00EF4E91">
          <w:rPr>
            <w:rFonts w:hint="eastAsia"/>
            <w:szCs w:val="28"/>
          </w:rPr>
          <w:t xml:space="preserve">11. </w:t>
        </w:r>
        <w:r w:rsidR="00EF4E91">
          <w:rPr>
            <w:rFonts w:hint="eastAsia"/>
            <w:szCs w:val="28"/>
          </w:rPr>
          <w:t>主要风险及管控措施</w:t>
        </w:r>
        <w:r w:rsidR="00EF4E91">
          <w:tab/>
        </w:r>
        <w:fldSimple w:instr=" PAGEREF _Toc27975 ">
          <w:r w:rsidR="00EF4E91">
            <w:t>10</w:t>
          </w:r>
        </w:fldSimple>
      </w:hyperlink>
    </w:p>
    <w:p w:rsidR="00E76990" w:rsidRDefault="00EF4E91">
      <w:pPr>
        <w:spacing w:line="240" w:lineRule="auto"/>
        <w:rPr>
          <w:rFonts w:ascii="Times New Roman" w:eastAsia="仿宋" w:hAnsi="Times New Roman" w:cs="Times New Roman"/>
        </w:rPr>
      </w:pPr>
      <w:r>
        <w:rPr>
          <w:rFonts w:ascii="Times New Roman" w:eastAsia="仿宋" w:hAnsi="Times New Roman" w:cs="Times New Roman"/>
          <w:szCs w:val="21"/>
        </w:rPr>
        <w:fldChar w:fldCharType="end"/>
      </w:r>
    </w:p>
    <w:p w:rsidR="00E76990" w:rsidRDefault="00E76990">
      <w:pPr>
        <w:spacing w:line="240" w:lineRule="auto"/>
        <w:rPr>
          <w:rFonts w:ascii="Times New Roman" w:eastAsia="仿宋" w:hAnsi="Times New Roman" w:cs="Times New Roman"/>
        </w:rPr>
      </w:pPr>
    </w:p>
    <w:p w:rsidR="00E76990" w:rsidRDefault="00E76990">
      <w:pPr>
        <w:spacing w:line="240" w:lineRule="auto"/>
        <w:rPr>
          <w:rFonts w:ascii="Times New Roman" w:eastAsia="仿宋" w:hAnsi="Times New Roman" w:cs="Times New Roman"/>
        </w:rPr>
      </w:pPr>
    </w:p>
    <w:p w:rsidR="00E76990" w:rsidRDefault="00E76990">
      <w:pPr>
        <w:rPr>
          <w:rFonts w:ascii="Times New Roman" w:hAnsi="Times New Roman" w:cs="Times New Roman"/>
        </w:rPr>
      </w:pPr>
    </w:p>
    <w:p w:rsidR="00E76990" w:rsidRDefault="00E76990">
      <w:pPr>
        <w:rPr>
          <w:rFonts w:ascii="Times New Roman" w:hAnsi="Times New Roman" w:cs="Times New Roman"/>
        </w:rPr>
        <w:sectPr w:rsidR="00E76990">
          <w:footerReference w:type="default" r:id="rId14"/>
          <w:pgSz w:w="11907" w:h="16840"/>
          <w:pgMar w:top="1571" w:right="1191" w:bottom="1247" w:left="1191" w:header="851" w:footer="567" w:gutter="567"/>
          <w:pgNumType w:fmt="upperRoman"/>
          <w:cols w:space="720"/>
          <w:docGrid w:linePitch="286" w:charSpace="535"/>
        </w:sectPr>
      </w:pPr>
    </w:p>
    <w:p w:rsidR="00E76990" w:rsidRDefault="00EF4E91">
      <w:pPr>
        <w:pStyle w:val="1"/>
        <w:ind w:left="432" w:hanging="432"/>
        <w:rPr>
          <w:sz w:val="28"/>
          <w:szCs w:val="28"/>
        </w:rPr>
      </w:pPr>
      <w:bookmarkStart w:id="0" w:name="_Toc19971"/>
      <w:bookmarkStart w:id="1" w:name="_Toc14009"/>
      <w:r>
        <w:rPr>
          <w:rFonts w:hint="eastAsia"/>
          <w:sz w:val="28"/>
          <w:szCs w:val="28"/>
        </w:rPr>
        <w:lastRenderedPageBreak/>
        <w:t>产品简介</w:t>
      </w:r>
      <w:bookmarkEnd w:id="0"/>
      <w:bookmarkEnd w:id="1"/>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线阵图像采集主机是高度集成化的图像采集系统，标准6U机架式结构，如图1.1所示。线阵图像采集主机主要由图像采集服务器(ICS)、中央控制单元(CCU)、电源保护模块（PPM）组成，如图1.2所示。</w:t>
      </w:r>
    </w:p>
    <w:p w:rsidR="00E76990" w:rsidRDefault="00E67FF3">
      <w:pPr>
        <w:jc w:val="center"/>
        <w:rPr>
          <w:sz w:val="18"/>
          <w:szCs w:val="18"/>
        </w:rPr>
      </w:pPr>
      <w:r>
        <w:rPr>
          <w:noProof/>
        </w:rPr>
        <w:drawing>
          <wp:inline distT="0" distB="0" distL="0" distR="0" wp14:anchorId="2F9020F0" wp14:editId="474C7393">
            <wp:extent cx="5688330" cy="3194486"/>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330" cy="3194486"/>
                    </a:xfrm>
                    <a:prstGeom prst="rect">
                      <a:avLst/>
                    </a:prstGeom>
                    <a:noFill/>
                    <a:ln>
                      <a:noFill/>
                    </a:ln>
                  </pic:spPr>
                </pic:pic>
              </a:graphicData>
            </a:graphic>
          </wp:inline>
        </w:drawing>
      </w:r>
    </w:p>
    <w:p w:rsidR="00E76990" w:rsidRDefault="00EF4E91">
      <w:pPr>
        <w:jc w:val="center"/>
        <w:rPr>
          <w:rFonts w:hAnsi="宋体"/>
          <w:szCs w:val="21"/>
        </w:rPr>
      </w:pPr>
      <w:r>
        <w:rPr>
          <w:rFonts w:hAnsi="宋体" w:hint="eastAsia"/>
          <w:szCs w:val="21"/>
        </w:rPr>
        <w:t>图</w:t>
      </w:r>
      <w:r>
        <w:rPr>
          <w:rFonts w:hAnsi="宋体" w:hint="eastAsia"/>
          <w:szCs w:val="21"/>
        </w:rPr>
        <w:t>1.1</w:t>
      </w:r>
      <w:bookmarkStart w:id="2" w:name="_Hlk5566880"/>
      <w:r>
        <w:rPr>
          <w:rFonts w:hAnsi="宋体" w:hint="eastAsia"/>
          <w:szCs w:val="21"/>
        </w:rPr>
        <w:t xml:space="preserve">  </w:t>
      </w:r>
      <w:r>
        <w:rPr>
          <w:rFonts w:hAnsi="宋体" w:hint="eastAsia"/>
          <w:szCs w:val="21"/>
        </w:rPr>
        <w:t>线阵图像采集</w:t>
      </w:r>
      <w:bookmarkEnd w:id="2"/>
      <w:r>
        <w:rPr>
          <w:rFonts w:hAnsi="宋体" w:hint="eastAsia"/>
          <w:szCs w:val="21"/>
        </w:rPr>
        <w:t>主机外观</w:t>
      </w:r>
    </w:p>
    <w:p w:rsidR="00E76990" w:rsidRDefault="00EF4E91">
      <w:pPr>
        <w:jc w:val="center"/>
      </w:pPr>
      <w:r>
        <w:rPr>
          <w:noProof/>
        </w:rPr>
        <w:drawing>
          <wp:inline distT="0" distB="0" distL="114300" distR="114300">
            <wp:extent cx="5304790" cy="3481705"/>
            <wp:effectExtent l="0" t="0" r="13970" b="825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6"/>
                    <a:srcRect l="35254" t="45029" r="33440" b="18515"/>
                    <a:stretch>
                      <a:fillRect/>
                    </a:stretch>
                  </pic:blipFill>
                  <pic:spPr>
                    <a:xfrm>
                      <a:off x="0" y="0"/>
                      <a:ext cx="5304790" cy="3481705"/>
                    </a:xfrm>
                    <a:prstGeom prst="rect">
                      <a:avLst/>
                    </a:prstGeom>
                    <a:noFill/>
                    <a:ln>
                      <a:noFill/>
                    </a:ln>
                  </pic:spPr>
                </pic:pic>
              </a:graphicData>
            </a:graphic>
          </wp:inline>
        </w:drawing>
      </w:r>
    </w:p>
    <w:p w:rsidR="00E76990" w:rsidRDefault="00EF4E91">
      <w:pPr>
        <w:jc w:val="center"/>
        <w:rPr>
          <w:rFonts w:hAnsi="宋体"/>
          <w:szCs w:val="21"/>
        </w:rPr>
      </w:pPr>
      <w:r>
        <w:rPr>
          <w:rFonts w:hAnsi="宋体" w:hint="eastAsia"/>
          <w:szCs w:val="21"/>
        </w:rPr>
        <w:t>图</w:t>
      </w:r>
      <w:r>
        <w:rPr>
          <w:rFonts w:hAnsi="宋体" w:hint="eastAsia"/>
          <w:szCs w:val="21"/>
        </w:rPr>
        <w:t xml:space="preserve">1.2  </w:t>
      </w:r>
      <w:r>
        <w:rPr>
          <w:rFonts w:hAnsi="宋体" w:hint="eastAsia"/>
          <w:szCs w:val="21"/>
        </w:rPr>
        <w:t>线阵图像采集主机组成</w:t>
      </w:r>
    </w:p>
    <w:p w:rsidR="00E76990" w:rsidRDefault="00E76990">
      <w:pPr>
        <w:jc w:val="both"/>
        <w:rPr>
          <w:rFonts w:hAnsi="宋体"/>
          <w:color w:val="FF0000"/>
          <w:szCs w:val="21"/>
        </w:rPr>
      </w:pPr>
    </w:p>
    <w:p w:rsidR="00E76990" w:rsidRDefault="00EF4E91">
      <w:pPr>
        <w:pStyle w:val="1"/>
        <w:pageBreakBefore/>
        <w:ind w:left="431" w:hanging="431"/>
        <w:rPr>
          <w:sz w:val="28"/>
          <w:szCs w:val="28"/>
        </w:rPr>
      </w:pPr>
      <w:bookmarkStart w:id="3" w:name="_Toc7877"/>
      <w:bookmarkStart w:id="4" w:name="_Toc8556"/>
      <w:bookmarkStart w:id="5" w:name="_Toc3041"/>
      <w:r>
        <w:rPr>
          <w:rFonts w:hint="eastAsia"/>
          <w:sz w:val="28"/>
          <w:szCs w:val="28"/>
        </w:rPr>
        <w:lastRenderedPageBreak/>
        <w:t>组成清单</w:t>
      </w:r>
      <w:bookmarkEnd w:id="3"/>
      <w:bookmarkEnd w:id="4"/>
      <w:bookmarkEnd w:id="5"/>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每套线阵图像采集主机</w:t>
      </w:r>
      <w:proofErr w:type="gramStart"/>
      <w:r>
        <w:rPr>
          <w:rFonts w:ascii="宋体" w:eastAsia="宋体" w:hAnsi="宋体" w:cs="宋体" w:hint="eastAsia"/>
          <w:sz w:val="24"/>
          <w:szCs w:val="24"/>
        </w:rPr>
        <w:t>所含子件清单</w:t>
      </w:r>
      <w:proofErr w:type="gramEnd"/>
      <w:r>
        <w:rPr>
          <w:rFonts w:ascii="宋体" w:eastAsia="宋体" w:hAnsi="宋体" w:cs="宋体" w:hint="eastAsia"/>
          <w:sz w:val="24"/>
          <w:szCs w:val="24"/>
        </w:rPr>
        <w:t>见表2.1。</w:t>
      </w:r>
    </w:p>
    <w:p w:rsidR="00E76990" w:rsidRDefault="00EF4E91">
      <w:pPr>
        <w:jc w:val="center"/>
        <w:rPr>
          <w:rFonts w:hAnsi="宋体"/>
          <w:szCs w:val="21"/>
        </w:rPr>
      </w:pPr>
      <w:r>
        <w:rPr>
          <w:rFonts w:hAnsi="宋体" w:hint="eastAsia"/>
          <w:szCs w:val="21"/>
        </w:rPr>
        <w:t>表</w:t>
      </w:r>
      <w:r>
        <w:rPr>
          <w:rFonts w:hAnsi="宋体" w:hint="eastAsia"/>
          <w:szCs w:val="21"/>
        </w:rPr>
        <w:t xml:space="preserve">2.1  </w:t>
      </w:r>
      <w:r>
        <w:rPr>
          <w:rFonts w:hAnsi="宋体" w:hint="eastAsia"/>
          <w:szCs w:val="21"/>
        </w:rPr>
        <w:t>线阵图像采集</w:t>
      </w:r>
      <w:proofErr w:type="gramStart"/>
      <w:r>
        <w:rPr>
          <w:rFonts w:hAnsi="宋体" w:hint="eastAsia"/>
          <w:szCs w:val="21"/>
        </w:rPr>
        <w:t>主机子件清单</w:t>
      </w:r>
      <w:proofErr w:type="gramEnd"/>
    </w:p>
    <w:tbl>
      <w:tblPr>
        <w:tblW w:w="4996" w:type="pct"/>
        <w:jc w:val="center"/>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7"/>
        <w:gridCol w:w="1988"/>
        <w:gridCol w:w="1214"/>
        <w:gridCol w:w="1139"/>
        <w:gridCol w:w="1065"/>
        <w:gridCol w:w="730"/>
        <w:gridCol w:w="768"/>
        <w:gridCol w:w="1536"/>
      </w:tblGrid>
      <w:tr w:rsidR="00E76990">
        <w:trPr>
          <w:trHeight w:val="510"/>
          <w:jc w:val="center"/>
        </w:trPr>
        <w:tc>
          <w:tcPr>
            <w:tcW w:w="396" w:type="pct"/>
            <w:tcBorders>
              <w:tl2br w:val="nil"/>
              <w:tr2bl w:val="nil"/>
            </w:tcBorders>
            <w:vAlign w:val="center"/>
          </w:tcPr>
          <w:p w:rsidR="00E76990" w:rsidRDefault="00EF4E91">
            <w:pPr>
              <w:spacing w:line="240" w:lineRule="auto"/>
              <w:jc w:val="center"/>
              <w:rPr>
                <w:szCs w:val="21"/>
              </w:rPr>
            </w:pPr>
            <w:r>
              <w:rPr>
                <w:rFonts w:hint="eastAsia"/>
                <w:szCs w:val="21"/>
              </w:rPr>
              <w:t>序号</w:t>
            </w:r>
          </w:p>
        </w:tc>
        <w:tc>
          <w:tcPr>
            <w:tcW w:w="1083" w:type="pct"/>
            <w:tcBorders>
              <w:tl2br w:val="nil"/>
              <w:tr2bl w:val="nil"/>
            </w:tcBorders>
            <w:vAlign w:val="center"/>
          </w:tcPr>
          <w:p w:rsidR="00E76990" w:rsidRDefault="00EF4E91">
            <w:pPr>
              <w:spacing w:line="240" w:lineRule="auto"/>
              <w:jc w:val="center"/>
              <w:rPr>
                <w:szCs w:val="21"/>
              </w:rPr>
            </w:pPr>
            <w:proofErr w:type="gramStart"/>
            <w:r>
              <w:rPr>
                <w:rFonts w:hint="eastAsia"/>
                <w:szCs w:val="21"/>
              </w:rPr>
              <w:t>一级子件</w:t>
            </w:r>
            <w:proofErr w:type="gramEnd"/>
          </w:p>
        </w:tc>
        <w:tc>
          <w:tcPr>
            <w:tcW w:w="661" w:type="pct"/>
            <w:tcBorders>
              <w:tl2br w:val="nil"/>
              <w:tr2bl w:val="nil"/>
            </w:tcBorders>
            <w:vAlign w:val="center"/>
          </w:tcPr>
          <w:p w:rsidR="00E76990" w:rsidRDefault="00EF4E91">
            <w:pPr>
              <w:spacing w:line="240" w:lineRule="auto"/>
              <w:jc w:val="center"/>
              <w:rPr>
                <w:szCs w:val="21"/>
              </w:rPr>
            </w:pPr>
            <w:r>
              <w:rPr>
                <w:rFonts w:hint="eastAsia"/>
                <w:szCs w:val="21"/>
              </w:rPr>
              <w:t>品牌</w:t>
            </w:r>
          </w:p>
        </w:tc>
        <w:tc>
          <w:tcPr>
            <w:tcW w:w="621" w:type="pct"/>
            <w:tcBorders>
              <w:tl2br w:val="nil"/>
              <w:tr2bl w:val="nil"/>
            </w:tcBorders>
            <w:vAlign w:val="center"/>
          </w:tcPr>
          <w:p w:rsidR="00E76990" w:rsidRDefault="00EF4E91">
            <w:pPr>
              <w:spacing w:line="240" w:lineRule="auto"/>
              <w:jc w:val="center"/>
              <w:rPr>
                <w:szCs w:val="21"/>
              </w:rPr>
            </w:pPr>
            <w:r>
              <w:rPr>
                <w:rFonts w:hint="eastAsia"/>
                <w:szCs w:val="21"/>
              </w:rPr>
              <w:t>型号</w:t>
            </w:r>
          </w:p>
        </w:tc>
        <w:tc>
          <w:tcPr>
            <w:tcW w:w="581" w:type="pct"/>
            <w:tcBorders>
              <w:tl2br w:val="nil"/>
              <w:tr2bl w:val="nil"/>
            </w:tcBorders>
            <w:vAlign w:val="center"/>
          </w:tcPr>
          <w:p w:rsidR="00E76990" w:rsidRDefault="00EF4E91">
            <w:pPr>
              <w:spacing w:line="240" w:lineRule="auto"/>
              <w:jc w:val="center"/>
              <w:rPr>
                <w:szCs w:val="21"/>
              </w:rPr>
            </w:pPr>
            <w:r>
              <w:rPr>
                <w:rFonts w:hint="eastAsia"/>
                <w:szCs w:val="21"/>
              </w:rPr>
              <w:t>规格</w:t>
            </w:r>
          </w:p>
        </w:tc>
        <w:tc>
          <w:tcPr>
            <w:tcW w:w="398" w:type="pct"/>
            <w:tcBorders>
              <w:tl2br w:val="nil"/>
              <w:tr2bl w:val="nil"/>
            </w:tcBorders>
            <w:vAlign w:val="center"/>
          </w:tcPr>
          <w:p w:rsidR="00E76990" w:rsidRDefault="00EF4E91">
            <w:pPr>
              <w:spacing w:line="240" w:lineRule="auto"/>
              <w:jc w:val="center"/>
              <w:rPr>
                <w:szCs w:val="21"/>
              </w:rPr>
            </w:pPr>
            <w:r>
              <w:rPr>
                <w:rFonts w:hint="eastAsia"/>
                <w:szCs w:val="21"/>
              </w:rPr>
              <w:t>数量</w:t>
            </w:r>
          </w:p>
        </w:tc>
        <w:tc>
          <w:tcPr>
            <w:tcW w:w="419" w:type="pct"/>
            <w:tcBorders>
              <w:tl2br w:val="nil"/>
              <w:tr2bl w:val="nil"/>
            </w:tcBorders>
            <w:vAlign w:val="center"/>
          </w:tcPr>
          <w:p w:rsidR="00E76990" w:rsidRDefault="00EF4E91">
            <w:pPr>
              <w:spacing w:line="240" w:lineRule="auto"/>
              <w:jc w:val="center"/>
              <w:rPr>
                <w:szCs w:val="21"/>
              </w:rPr>
            </w:pPr>
            <w:r>
              <w:rPr>
                <w:rFonts w:hint="eastAsia"/>
                <w:szCs w:val="21"/>
              </w:rPr>
              <w:t>单位</w:t>
            </w:r>
          </w:p>
        </w:tc>
        <w:tc>
          <w:tcPr>
            <w:tcW w:w="837" w:type="pct"/>
            <w:tcBorders>
              <w:tl2br w:val="nil"/>
              <w:tr2bl w:val="nil"/>
            </w:tcBorders>
            <w:vAlign w:val="center"/>
          </w:tcPr>
          <w:p w:rsidR="00E76990" w:rsidRDefault="00EF4E91">
            <w:pPr>
              <w:spacing w:line="240" w:lineRule="auto"/>
              <w:jc w:val="center"/>
              <w:rPr>
                <w:szCs w:val="21"/>
              </w:rPr>
            </w:pPr>
            <w:r>
              <w:rPr>
                <w:rFonts w:hint="eastAsia"/>
                <w:szCs w:val="21"/>
              </w:rPr>
              <w:t>备注</w:t>
            </w:r>
          </w:p>
        </w:tc>
      </w:tr>
      <w:tr w:rsidR="00E76990">
        <w:trPr>
          <w:trHeight w:val="510"/>
          <w:jc w:val="center"/>
        </w:trPr>
        <w:tc>
          <w:tcPr>
            <w:tcW w:w="396" w:type="pct"/>
            <w:tcBorders>
              <w:bottom w:val="single" w:sz="4" w:space="0" w:color="auto"/>
              <w:tl2br w:val="nil"/>
              <w:tr2bl w:val="nil"/>
            </w:tcBorders>
            <w:vAlign w:val="center"/>
          </w:tcPr>
          <w:p w:rsidR="00E76990" w:rsidRDefault="00EF4E91">
            <w:pPr>
              <w:spacing w:line="240" w:lineRule="auto"/>
              <w:jc w:val="center"/>
              <w:rPr>
                <w:rFonts w:eastAsia="宋体"/>
                <w:szCs w:val="21"/>
              </w:rPr>
            </w:pPr>
            <w:r>
              <w:rPr>
                <w:rFonts w:eastAsia="宋体" w:hint="eastAsia"/>
                <w:szCs w:val="21"/>
              </w:rPr>
              <w:t>1</w:t>
            </w:r>
          </w:p>
        </w:tc>
        <w:tc>
          <w:tcPr>
            <w:tcW w:w="1083" w:type="pct"/>
            <w:tcBorders>
              <w:tl2br w:val="nil"/>
              <w:tr2bl w:val="nil"/>
            </w:tcBorders>
            <w:vAlign w:val="center"/>
          </w:tcPr>
          <w:p w:rsidR="00E76990" w:rsidRDefault="00EF4E91">
            <w:pPr>
              <w:spacing w:line="240" w:lineRule="auto"/>
              <w:jc w:val="center"/>
              <w:rPr>
                <w:szCs w:val="21"/>
              </w:rPr>
            </w:pPr>
            <w:r>
              <w:rPr>
                <w:rFonts w:hint="eastAsia"/>
                <w:szCs w:val="21"/>
              </w:rPr>
              <w:t>图像采集服务器</w:t>
            </w:r>
          </w:p>
        </w:tc>
        <w:tc>
          <w:tcPr>
            <w:tcW w:w="661" w:type="pct"/>
            <w:tcBorders>
              <w:tl2br w:val="nil"/>
              <w:tr2bl w:val="nil"/>
            </w:tcBorders>
            <w:vAlign w:val="center"/>
          </w:tcPr>
          <w:p w:rsidR="00E76990" w:rsidRDefault="00EF4E91">
            <w:pPr>
              <w:spacing w:line="240" w:lineRule="auto"/>
              <w:jc w:val="center"/>
              <w:rPr>
                <w:szCs w:val="21"/>
              </w:rPr>
            </w:pPr>
            <w:r>
              <w:rPr>
                <w:rFonts w:hint="eastAsia"/>
                <w:szCs w:val="21"/>
              </w:rPr>
              <w:t>定制</w:t>
            </w:r>
          </w:p>
        </w:tc>
        <w:tc>
          <w:tcPr>
            <w:tcW w:w="621" w:type="pct"/>
            <w:tcBorders>
              <w:tl2br w:val="nil"/>
              <w:tr2bl w:val="nil"/>
            </w:tcBorders>
            <w:noWrap/>
            <w:vAlign w:val="center"/>
          </w:tcPr>
          <w:p w:rsidR="00E76990" w:rsidRDefault="00EF4E91">
            <w:pPr>
              <w:spacing w:line="240" w:lineRule="auto"/>
              <w:jc w:val="center"/>
              <w:rPr>
                <w:szCs w:val="21"/>
              </w:rPr>
            </w:pPr>
            <w:r>
              <w:rPr>
                <w:rFonts w:hint="eastAsia"/>
                <w:szCs w:val="21"/>
              </w:rPr>
              <w:t>/</w:t>
            </w:r>
          </w:p>
        </w:tc>
        <w:tc>
          <w:tcPr>
            <w:tcW w:w="581" w:type="pct"/>
            <w:tcBorders>
              <w:tl2br w:val="nil"/>
              <w:tr2bl w:val="nil"/>
            </w:tcBorders>
            <w:vAlign w:val="center"/>
          </w:tcPr>
          <w:p w:rsidR="00E76990" w:rsidRDefault="00EF4E91">
            <w:pPr>
              <w:widowControl/>
              <w:spacing w:line="240" w:lineRule="auto"/>
              <w:jc w:val="center"/>
              <w:textAlignment w:val="center"/>
              <w:rPr>
                <w:szCs w:val="21"/>
              </w:rPr>
            </w:pPr>
            <w:r>
              <w:rPr>
                <w:rFonts w:hint="eastAsia"/>
                <w:szCs w:val="21"/>
              </w:rPr>
              <w:t>/</w:t>
            </w:r>
          </w:p>
        </w:tc>
        <w:tc>
          <w:tcPr>
            <w:tcW w:w="398" w:type="pct"/>
            <w:tcBorders>
              <w:tl2br w:val="nil"/>
              <w:tr2bl w:val="nil"/>
            </w:tcBorders>
            <w:noWrap/>
            <w:vAlign w:val="center"/>
          </w:tcPr>
          <w:p w:rsidR="00E76990" w:rsidRDefault="00EF4E91">
            <w:pPr>
              <w:spacing w:line="240" w:lineRule="auto"/>
              <w:jc w:val="center"/>
              <w:rPr>
                <w:rFonts w:eastAsia="宋体"/>
                <w:b/>
                <w:bCs/>
                <w:szCs w:val="21"/>
              </w:rPr>
            </w:pPr>
            <w:r>
              <w:rPr>
                <w:rFonts w:ascii="DengXian" w:eastAsia="DengXian" w:hAnsi="DengXian" w:hint="eastAsia"/>
                <w:szCs w:val="21"/>
              </w:rPr>
              <w:t>1</w:t>
            </w:r>
          </w:p>
        </w:tc>
        <w:tc>
          <w:tcPr>
            <w:tcW w:w="419" w:type="pct"/>
            <w:tcBorders>
              <w:tl2br w:val="nil"/>
              <w:tr2bl w:val="nil"/>
            </w:tcBorders>
            <w:vAlign w:val="center"/>
          </w:tcPr>
          <w:p w:rsidR="00E76990" w:rsidRDefault="00EF4E91">
            <w:pPr>
              <w:spacing w:line="240" w:lineRule="auto"/>
              <w:jc w:val="center"/>
              <w:rPr>
                <w:szCs w:val="21"/>
              </w:rPr>
            </w:pPr>
            <w:r>
              <w:rPr>
                <w:rFonts w:hint="eastAsia"/>
                <w:szCs w:val="21"/>
              </w:rPr>
              <w:t>台</w:t>
            </w:r>
          </w:p>
        </w:tc>
        <w:tc>
          <w:tcPr>
            <w:tcW w:w="837" w:type="pct"/>
            <w:tcBorders>
              <w:tl2br w:val="nil"/>
              <w:tr2bl w:val="nil"/>
            </w:tcBorders>
            <w:vAlign w:val="center"/>
          </w:tcPr>
          <w:p w:rsidR="00E76990" w:rsidRDefault="00EF4E91">
            <w:pPr>
              <w:spacing w:line="240" w:lineRule="auto"/>
              <w:jc w:val="center"/>
              <w:rPr>
                <w:szCs w:val="21"/>
              </w:rPr>
            </w:pPr>
            <w:r>
              <w:rPr>
                <w:rFonts w:hint="eastAsia"/>
                <w:szCs w:val="21"/>
              </w:rPr>
              <w:t>/</w:t>
            </w:r>
          </w:p>
        </w:tc>
      </w:tr>
      <w:tr w:rsidR="00E76990">
        <w:trPr>
          <w:trHeight w:val="510"/>
          <w:jc w:val="center"/>
        </w:trPr>
        <w:tc>
          <w:tcPr>
            <w:tcW w:w="396" w:type="pct"/>
            <w:tcBorders>
              <w:top w:val="single" w:sz="4" w:space="0" w:color="auto"/>
              <w:bottom w:val="single" w:sz="4" w:space="0" w:color="auto"/>
              <w:tl2br w:val="nil"/>
              <w:tr2bl w:val="nil"/>
            </w:tcBorders>
            <w:vAlign w:val="center"/>
          </w:tcPr>
          <w:p w:rsidR="00E76990" w:rsidRDefault="00EF4E91">
            <w:pPr>
              <w:spacing w:line="240" w:lineRule="auto"/>
              <w:jc w:val="center"/>
              <w:rPr>
                <w:rFonts w:eastAsia="宋体"/>
                <w:szCs w:val="21"/>
              </w:rPr>
            </w:pPr>
            <w:r>
              <w:rPr>
                <w:rFonts w:eastAsia="宋体" w:hint="eastAsia"/>
                <w:szCs w:val="21"/>
              </w:rPr>
              <w:t>2</w:t>
            </w:r>
          </w:p>
        </w:tc>
        <w:tc>
          <w:tcPr>
            <w:tcW w:w="1083" w:type="pct"/>
            <w:tcBorders>
              <w:tl2br w:val="nil"/>
              <w:tr2bl w:val="nil"/>
            </w:tcBorders>
            <w:vAlign w:val="center"/>
          </w:tcPr>
          <w:p w:rsidR="00E76990" w:rsidRDefault="00EF4E91">
            <w:pPr>
              <w:spacing w:line="240" w:lineRule="auto"/>
              <w:jc w:val="center"/>
              <w:rPr>
                <w:szCs w:val="21"/>
              </w:rPr>
            </w:pPr>
            <w:r>
              <w:rPr>
                <w:rFonts w:hint="eastAsia"/>
                <w:szCs w:val="21"/>
              </w:rPr>
              <w:t>中央控制单元</w:t>
            </w:r>
          </w:p>
        </w:tc>
        <w:tc>
          <w:tcPr>
            <w:tcW w:w="661" w:type="pct"/>
            <w:tcBorders>
              <w:tl2br w:val="nil"/>
              <w:tr2bl w:val="nil"/>
            </w:tcBorders>
            <w:vAlign w:val="center"/>
          </w:tcPr>
          <w:p w:rsidR="00E76990" w:rsidRDefault="00EF4E91">
            <w:pPr>
              <w:spacing w:line="240" w:lineRule="auto"/>
              <w:jc w:val="center"/>
              <w:rPr>
                <w:szCs w:val="21"/>
              </w:rPr>
            </w:pPr>
            <w:r>
              <w:rPr>
                <w:rFonts w:hint="eastAsia"/>
                <w:szCs w:val="21"/>
              </w:rPr>
              <w:t>定制</w:t>
            </w:r>
          </w:p>
        </w:tc>
        <w:tc>
          <w:tcPr>
            <w:tcW w:w="621" w:type="pct"/>
            <w:tcBorders>
              <w:tl2br w:val="nil"/>
              <w:tr2bl w:val="nil"/>
            </w:tcBorders>
            <w:noWrap/>
            <w:vAlign w:val="center"/>
          </w:tcPr>
          <w:p w:rsidR="00E76990" w:rsidRDefault="00EF4E91">
            <w:pPr>
              <w:spacing w:line="240" w:lineRule="auto"/>
              <w:jc w:val="center"/>
              <w:rPr>
                <w:szCs w:val="21"/>
              </w:rPr>
            </w:pPr>
            <w:r>
              <w:rPr>
                <w:rFonts w:hint="eastAsia"/>
                <w:szCs w:val="21"/>
              </w:rPr>
              <w:t>/</w:t>
            </w:r>
          </w:p>
        </w:tc>
        <w:tc>
          <w:tcPr>
            <w:tcW w:w="581" w:type="pct"/>
            <w:tcBorders>
              <w:tl2br w:val="nil"/>
              <w:tr2bl w:val="nil"/>
            </w:tcBorders>
            <w:vAlign w:val="center"/>
          </w:tcPr>
          <w:p w:rsidR="00E76990" w:rsidRDefault="00EF4E91">
            <w:pPr>
              <w:widowControl/>
              <w:spacing w:line="240" w:lineRule="auto"/>
              <w:jc w:val="center"/>
              <w:textAlignment w:val="center"/>
              <w:rPr>
                <w:rFonts w:ascii="宋体" w:eastAsia="宋体" w:hAnsi="宋体" w:cs="宋体"/>
                <w:color w:val="000000"/>
                <w:szCs w:val="21"/>
                <w:lang w:bidi="ar"/>
              </w:rPr>
            </w:pPr>
            <w:r>
              <w:rPr>
                <w:rFonts w:hint="eastAsia"/>
                <w:szCs w:val="21"/>
              </w:rPr>
              <w:t>/</w:t>
            </w:r>
          </w:p>
        </w:tc>
        <w:tc>
          <w:tcPr>
            <w:tcW w:w="398" w:type="pct"/>
            <w:tcBorders>
              <w:tl2br w:val="nil"/>
              <w:tr2bl w:val="nil"/>
            </w:tcBorders>
            <w:noWrap/>
            <w:vAlign w:val="center"/>
          </w:tcPr>
          <w:p w:rsidR="00E76990" w:rsidRDefault="00EF4E91">
            <w:pPr>
              <w:spacing w:line="240" w:lineRule="auto"/>
              <w:jc w:val="center"/>
              <w:rPr>
                <w:rFonts w:ascii="DengXian" w:eastAsia="DengXian" w:hAnsi="DengXian"/>
                <w:szCs w:val="21"/>
              </w:rPr>
            </w:pPr>
            <w:r>
              <w:rPr>
                <w:rFonts w:ascii="DengXian" w:eastAsia="DengXian" w:hAnsi="DengXian" w:hint="eastAsia"/>
                <w:szCs w:val="21"/>
              </w:rPr>
              <w:t>1</w:t>
            </w:r>
          </w:p>
        </w:tc>
        <w:tc>
          <w:tcPr>
            <w:tcW w:w="419" w:type="pct"/>
            <w:tcBorders>
              <w:tl2br w:val="nil"/>
              <w:tr2bl w:val="nil"/>
            </w:tcBorders>
            <w:vAlign w:val="center"/>
          </w:tcPr>
          <w:p w:rsidR="00E76990" w:rsidRDefault="00EF4E91">
            <w:pPr>
              <w:spacing w:line="240" w:lineRule="auto"/>
              <w:jc w:val="center"/>
              <w:rPr>
                <w:szCs w:val="21"/>
              </w:rPr>
            </w:pPr>
            <w:r>
              <w:rPr>
                <w:rFonts w:hint="eastAsia"/>
                <w:szCs w:val="21"/>
              </w:rPr>
              <w:t>套</w:t>
            </w:r>
          </w:p>
        </w:tc>
        <w:tc>
          <w:tcPr>
            <w:tcW w:w="837" w:type="pct"/>
            <w:tcBorders>
              <w:tl2br w:val="nil"/>
              <w:tr2bl w:val="nil"/>
            </w:tcBorders>
            <w:vAlign w:val="center"/>
          </w:tcPr>
          <w:p w:rsidR="00E76990" w:rsidRDefault="00EF4E91">
            <w:pPr>
              <w:spacing w:line="240" w:lineRule="auto"/>
              <w:jc w:val="center"/>
              <w:rPr>
                <w:szCs w:val="21"/>
              </w:rPr>
            </w:pPr>
            <w:r>
              <w:rPr>
                <w:rFonts w:hint="eastAsia"/>
                <w:szCs w:val="21"/>
              </w:rPr>
              <w:t>/</w:t>
            </w:r>
          </w:p>
        </w:tc>
      </w:tr>
      <w:tr w:rsidR="00E76990">
        <w:trPr>
          <w:trHeight w:val="510"/>
          <w:jc w:val="center"/>
        </w:trPr>
        <w:tc>
          <w:tcPr>
            <w:tcW w:w="396" w:type="pct"/>
            <w:tcBorders>
              <w:top w:val="single" w:sz="4" w:space="0" w:color="auto"/>
              <w:bottom w:val="single" w:sz="4" w:space="0" w:color="auto"/>
              <w:tl2br w:val="nil"/>
              <w:tr2bl w:val="nil"/>
            </w:tcBorders>
            <w:vAlign w:val="center"/>
          </w:tcPr>
          <w:p w:rsidR="00E76990" w:rsidRDefault="00EF4E91">
            <w:pPr>
              <w:spacing w:line="240" w:lineRule="auto"/>
              <w:jc w:val="center"/>
              <w:rPr>
                <w:bCs/>
                <w:szCs w:val="21"/>
              </w:rPr>
            </w:pPr>
            <w:r>
              <w:rPr>
                <w:rFonts w:hint="eastAsia"/>
                <w:bCs/>
                <w:szCs w:val="21"/>
              </w:rPr>
              <w:t>3</w:t>
            </w:r>
          </w:p>
        </w:tc>
        <w:tc>
          <w:tcPr>
            <w:tcW w:w="1083" w:type="pct"/>
            <w:tcBorders>
              <w:tl2br w:val="nil"/>
              <w:tr2bl w:val="nil"/>
            </w:tcBorders>
            <w:vAlign w:val="center"/>
          </w:tcPr>
          <w:p w:rsidR="00E76990" w:rsidRDefault="00EF4E91">
            <w:pPr>
              <w:spacing w:line="240" w:lineRule="auto"/>
              <w:jc w:val="center"/>
              <w:rPr>
                <w:szCs w:val="21"/>
              </w:rPr>
            </w:pPr>
            <w:r>
              <w:rPr>
                <w:rFonts w:hint="eastAsia"/>
                <w:szCs w:val="21"/>
              </w:rPr>
              <w:t>电源保护模块</w:t>
            </w:r>
          </w:p>
        </w:tc>
        <w:tc>
          <w:tcPr>
            <w:tcW w:w="661" w:type="pct"/>
            <w:tcBorders>
              <w:tl2br w:val="nil"/>
              <w:tr2bl w:val="nil"/>
            </w:tcBorders>
            <w:vAlign w:val="center"/>
          </w:tcPr>
          <w:p w:rsidR="00E76990" w:rsidRDefault="00EF4E91">
            <w:pPr>
              <w:spacing w:line="240" w:lineRule="auto"/>
              <w:jc w:val="center"/>
              <w:rPr>
                <w:szCs w:val="21"/>
              </w:rPr>
            </w:pPr>
            <w:r>
              <w:rPr>
                <w:rFonts w:hint="eastAsia"/>
                <w:szCs w:val="21"/>
              </w:rPr>
              <w:t>定制</w:t>
            </w:r>
          </w:p>
        </w:tc>
        <w:tc>
          <w:tcPr>
            <w:tcW w:w="621" w:type="pct"/>
            <w:tcBorders>
              <w:tl2br w:val="nil"/>
              <w:tr2bl w:val="nil"/>
            </w:tcBorders>
            <w:noWrap/>
            <w:vAlign w:val="center"/>
          </w:tcPr>
          <w:p w:rsidR="00E76990" w:rsidRDefault="00EF4E91">
            <w:pPr>
              <w:widowControl/>
              <w:spacing w:line="240" w:lineRule="auto"/>
              <w:jc w:val="center"/>
              <w:textAlignment w:val="center"/>
              <w:rPr>
                <w:szCs w:val="21"/>
              </w:rPr>
            </w:pPr>
            <w:r>
              <w:rPr>
                <w:rFonts w:hint="eastAsia"/>
                <w:szCs w:val="21"/>
              </w:rPr>
              <w:t>/</w:t>
            </w:r>
          </w:p>
        </w:tc>
        <w:tc>
          <w:tcPr>
            <w:tcW w:w="581" w:type="pct"/>
            <w:tcBorders>
              <w:tl2br w:val="nil"/>
              <w:tr2bl w:val="nil"/>
            </w:tcBorders>
            <w:vAlign w:val="center"/>
          </w:tcPr>
          <w:p w:rsidR="00E76990" w:rsidRDefault="00EF4E91">
            <w:pPr>
              <w:widowControl/>
              <w:spacing w:line="240" w:lineRule="auto"/>
              <w:jc w:val="center"/>
              <w:textAlignment w:val="center"/>
              <w:rPr>
                <w:szCs w:val="21"/>
              </w:rPr>
            </w:pPr>
            <w:r>
              <w:rPr>
                <w:rFonts w:hint="eastAsia"/>
                <w:szCs w:val="21"/>
              </w:rPr>
              <w:t>/</w:t>
            </w:r>
          </w:p>
        </w:tc>
        <w:tc>
          <w:tcPr>
            <w:tcW w:w="398" w:type="pct"/>
            <w:tcBorders>
              <w:tl2br w:val="nil"/>
              <w:tr2bl w:val="nil"/>
            </w:tcBorders>
            <w:noWrap/>
            <w:vAlign w:val="center"/>
          </w:tcPr>
          <w:p w:rsidR="00E76990" w:rsidRDefault="00EF4E91">
            <w:pPr>
              <w:spacing w:line="240" w:lineRule="auto"/>
              <w:jc w:val="center"/>
              <w:rPr>
                <w:rFonts w:eastAsia="宋体"/>
                <w:szCs w:val="21"/>
              </w:rPr>
            </w:pPr>
            <w:r>
              <w:rPr>
                <w:rFonts w:hint="eastAsia"/>
                <w:szCs w:val="21"/>
              </w:rPr>
              <w:t>1</w:t>
            </w:r>
          </w:p>
        </w:tc>
        <w:tc>
          <w:tcPr>
            <w:tcW w:w="419" w:type="pct"/>
            <w:tcBorders>
              <w:tl2br w:val="nil"/>
              <w:tr2bl w:val="nil"/>
            </w:tcBorders>
            <w:vAlign w:val="center"/>
          </w:tcPr>
          <w:p w:rsidR="00E76990" w:rsidRDefault="00EF4E91">
            <w:pPr>
              <w:spacing w:line="240" w:lineRule="auto"/>
              <w:jc w:val="center"/>
              <w:rPr>
                <w:szCs w:val="21"/>
              </w:rPr>
            </w:pPr>
            <w:r>
              <w:rPr>
                <w:rFonts w:hint="eastAsia"/>
                <w:szCs w:val="21"/>
              </w:rPr>
              <w:t>套</w:t>
            </w:r>
          </w:p>
        </w:tc>
        <w:tc>
          <w:tcPr>
            <w:tcW w:w="837" w:type="pct"/>
            <w:tcBorders>
              <w:tl2br w:val="nil"/>
              <w:tr2bl w:val="nil"/>
            </w:tcBorders>
            <w:vAlign w:val="center"/>
          </w:tcPr>
          <w:p w:rsidR="00E76990" w:rsidRDefault="00EF4E91">
            <w:pPr>
              <w:spacing w:line="240" w:lineRule="auto"/>
              <w:jc w:val="center"/>
              <w:rPr>
                <w:szCs w:val="21"/>
              </w:rPr>
            </w:pPr>
            <w:r>
              <w:rPr>
                <w:rFonts w:hint="eastAsia"/>
                <w:szCs w:val="21"/>
              </w:rPr>
              <w:t>/</w:t>
            </w:r>
          </w:p>
        </w:tc>
      </w:tr>
    </w:tbl>
    <w:p w:rsidR="00E76990" w:rsidRDefault="00E76990">
      <w:pPr>
        <w:rPr>
          <w:rFonts w:ascii="宋体" w:eastAsia="宋体" w:hAnsi="宋体" w:cs="宋体"/>
          <w:sz w:val="24"/>
          <w:szCs w:val="24"/>
        </w:rPr>
      </w:pP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每套线阵图像采集主机所含配件清单见表2.2。</w:t>
      </w:r>
    </w:p>
    <w:p w:rsidR="00E76990" w:rsidRDefault="00EF4E91">
      <w:pPr>
        <w:jc w:val="center"/>
      </w:pPr>
      <w:r>
        <w:rPr>
          <w:rFonts w:hint="eastAsia"/>
        </w:rPr>
        <w:t>表</w:t>
      </w:r>
      <w:r>
        <w:rPr>
          <w:rFonts w:hint="eastAsia"/>
        </w:rPr>
        <w:t xml:space="preserve">2.2  </w:t>
      </w:r>
      <w:r>
        <w:rPr>
          <w:rFonts w:hint="eastAsia"/>
        </w:rPr>
        <w:t>线阵图像采集主机配件清单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83"/>
        <w:gridCol w:w="2172"/>
        <w:gridCol w:w="899"/>
        <w:gridCol w:w="1465"/>
        <w:gridCol w:w="863"/>
        <w:gridCol w:w="731"/>
        <w:gridCol w:w="754"/>
        <w:gridCol w:w="1500"/>
      </w:tblGrid>
      <w:tr w:rsidR="00E76990" w:rsidTr="00603B4B">
        <w:trPr>
          <w:trHeight w:val="510"/>
          <w:jc w:val="center"/>
        </w:trPr>
        <w:tc>
          <w:tcPr>
            <w:tcW w:w="376" w:type="pct"/>
            <w:vAlign w:val="center"/>
          </w:tcPr>
          <w:p w:rsidR="00E76990" w:rsidRDefault="00EF4E91">
            <w:pPr>
              <w:jc w:val="center"/>
              <w:rPr>
                <w:szCs w:val="21"/>
              </w:rPr>
            </w:pPr>
            <w:r>
              <w:rPr>
                <w:rFonts w:hint="eastAsia"/>
                <w:szCs w:val="21"/>
              </w:rPr>
              <w:t>序号</w:t>
            </w:r>
          </w:p>
        </w:tc>
        <w:tc>
          <w:tcPr>
            <w:tcW w:w="1198" w:type="pct"/>
            <w:vAlign w:val="center"/>
          </w:tcPr>
          <w:p w:rsidR="00E76990" w:rsidRDefault="00EF4E91">
            <w:pPr>
              <w:jc w:val="center"/>
              <w:rPr>
                <w:szCs w:val="21"/>
              </w:rPr>
            </w:pPr>
            <w:r>
              <w:rPr>
                <w:rFonts w:hint="eastAsia"/>
                <w:szCs w:val="21"/>
              </w:rPr>
              <w:t>部件名称</w:t>
            </w:r>
          </w:p>
        </w:tc>
        <w:tc>
          <w:tcPr>
            <w:tcW w:w="496" w:type="pct"/>
            <w:vAlign w:val="center"/>
          </w:tcPr>
          <w:p w:rsidR="00E76990" w:rsidRDefault="00EF4E91">
            <w:pPr>
              <w:jc w:val="center"/>
              <w:rPr>
                <w:szCs w:val="21"/>
              </w:rPr>
            </w:pPr>
            <w:r>
              <w:rPr>
                <w:rFonts w:hint="eastAsia"/>
                <w:szCs w:val="21"/>
              </w:rPr>
              <w:t>品牌</w:t>
            </w:r>
          </w:p>
        </w:tc>
        <w:tc>
          <w:tcPr>
            <w:tcW w:w="808" w:type="pct"/>
            <w:vAlign w:val="center"/>
          </w:tcPr>
          <w:p w:rsidR="00E76990" w:rsidRDefault="00EF4E91">
            <w:pPr>
              <w:jc w:val="center"/>
              <w:rPr>
                <w:szCs w:val="21"/>
              </w:rPr>
            </w:pPr>
            <w:r>
              <w:rPr>
                <w:rFonts w:hint="eastAsia"/>
                <w:szCs w:val="21"/>
              </w:rPr>
              <w:t>型号</w:t>
            </w:r>
          </w:p>
        </w:tc>
        <w:tc>
          <w:tcPr>
            <w:tcW w:w="476" w:type="pct"/>
            <w:vAlign w:val="center"/>
          </w:tcPr>
          <w:p w:rsidR="00E76990" w:rsidRDefault="00EF4E91">
            <w:pPr>
              <w:jc w:val="center"/>
              <w:rPr>
                <w:szCs w:val="21"/>
              </w:rPr>
            </w:pPr>
            <w:bookmarkStart w:id="6" w:name="_Toc18598"/>
            <w:r>
              <w:rPr>
                <w:rFonts w:hint="eastAsia"/>
                <w:szCs w:val="21"/>
              </w:rPr>
              <w:t>规格</w:t>
            </w:r>
          </w:p>
        </w:tc>
        <w:tc>
          <w:tcPr>
            <w:tcW w:w="403" w:type="pct"/>
            <w:vAlign w:val="center"/>
          </w:tcPr>
          <w:p w:rsidR="00E76990" w:rsidRDefault="00EF4E91">
            <w:pPr>
              <w:jc w:val="center"/>
              <w:rPr>
                <w:szCs w:val="21"/>
              </w:rPr>
            </w:pPr>
            <w:r>
              <w:rPr>
                <w:rFonts w:hint="eastAsia"/>
                <w:szCs w:val="21"/>
              </w:rPr>
              <w:t>数量</w:t>
            </w:r>
            <w:bookmarkEnd w:id="6"/>
          </w:p>
        </w:tc>
        <w:tc>
          <w:tcPr>
            <w:tcW w:w="416" w:type="pct"/>
            <w:vAlign w:val="center"/>
          </w:tcPr>
          <w:p w:rsidR="00E76990" w:rsidRDefault="00EF4E91">
            <w:pPr>
              <w:jc w:val="center"/>
              <w:rPr>
                <w:szCs w:val="21"/>
              </w:rPr>
            </w:pPr>
            <w:bookmarkStart w:id="7" w:name="_Toc22109"/>
            <w:bookmarkStart w:id="8" w:name="_Toc10175"/>
            <w:r>
              <w:rPr>
                <w:rFonts w:hint="eastAsia"/>
                <w:szCs w:val="21"/>
              </w:rPr>
              <w:t>单位</w:t>
            </w:r>
            <w:bookmarkEnd w:id="7"/>
          </w:p>
        </w:tc>
        <w:tc>
          <w:tcPr>
            <w:tcW w:w="827" w:type="pct"/>
            <w:vAlign w:val="center"/>
          </w:tcPr>
          <w:p w:rsidR="00E76990" w:rsidRDefault="00EF4E91">
            <w:pPr>
              <w:jc w:val="center"/>
              <w:rPr>
                <w:szCs w:val="21"/>
              </w:rPr>
            </w:pPr>
            <w:r>
              <w:rPr>
                <w:rFonts w:hint="eastAsia"/>
                <w:szCs w:val="21"/>
              </w:rPr>
              <w:t>备注</w:t>
            </w:r>
            <w:bookmarkEnd w:id="8"/>
          </w:p>
        </w:tc>
      </w:tr>
      <w:tr w:rsidR="00E76990" w:rsidTr="00603B4B">
        <w:trPr>
          <w:trHeight w:val="510"/>
          <w:jc w:val="center"/>
        </w:trPr>
        <w:tc>
          <w:tcPr>
            <w:tcW w:w="376" w:type="pct"/>
            <w:vAlign w:val="center"/>
          </w:tcPr>
          <w:p w:rsidR="00E76990" w:rsidRDefault="00EF4E91">
            <w:pPr>
              <w:jc w:val="center"/>
              <w:rPr>
                <w:szCs w:val="21"/>
              </w:rPr>
            </w:pPr>
            <w:r>
              <w:rPr>
                <w:rFonts w:hint="eastAsia"/>
                <w:szCs w:val="21"/>
              </w:rPr>
              <w:t>1</w:t>
            </w:r>
          </w:p>
        </w:tc>
        <w:tc>
          <w:tcPr>
            <w:tcW w:w="1198" w:type="pct"/>
            <w:vAlign w:val="center"/>
          </w:tcPr>
          <w:p w:rsidR="00E76990" w:rsidRDefault="00EF4E91">
            <w:pPr>
              <w:jc w:val="center"/>
              <w:rPr>
                <w:szCs w:val="21"/>
              </w:rPr>
            </w:pPr>
            <w:r>
              <w:rPr>
                <w:rFonts w:hint="eastAsia"/>
                <w:szCs w:val="21"/>
              </w:rPr>
              <w:t>电源线</w:t>
            </w:r>
          </w:p>
        </w:tc>
        <w:tc>
          <w:tcPr>
            <w:tcW w:w="496" w:type="pct"/>
            <w:vAlign w:val="center"/>
          </w:tcPr>
          <w:p w:rsidR="00E76990" w:rsidRDefault="00EF4E91">
            <w:pPr>
              <w:jc w:val="center"/>
              <w:rPr>
                <w:szCs w:val="21"/>
              </w:rPr>
            </w:pPr>
            <w:r>
              <w:rPr>
                <w:rFonts w:hint="eastAsia"/>
                <w:szCs w:val="21"/>
              </w:rPr>
              <w:t>/</w:t>
            </w:r>
          </w:p>
        </w:tc>
        <w:tc>
          <w:tcPr>
            <w:tcW w:w="808" w:type="pct"/>
            <w:vAlign w:val="center"/>
          </w:tcPr>
          <w:p w:rsidR="00E76990" w:rsidRDefault="00EF4E91">
            <w:pPr>
              <w:jc w:val="center"/>
              <w:rPr>
                <w:szCs w:val="21"/>
              </w:rPr>
            </w:pPr>
            <w:r>
              <w:rPr>
                <w:rFonts w:hint="eastAsia"/>
                <w:szCs w:val="21"/>
              </w:rPr>
              <w:t>/</w:t>
            </w:r>
          </w:p>
        </w:tc>
        <w:tc>
          <w:tcPr>
            <w:tcW w:w="476" w:type="pct"/>
            <w:vAlign w:val="center"/>
          </w:tcPr>
          <w:p w:rsidR="00E76990" w:rsidRDefault="00EF4E91">
            <w:pPr>
              <w:jc w:val="center"/>
              <w:rPr>
                <w:szCs w:val="21"/>
              </w:rPr>
            </w:pPr>
            <w:r>
              <w:rPr>
                <w:rFonts w:hint="eastAsia"/>
                <w:szCs w:val="21"/>
              </w:rPr>
              <w:t>220VAC</w:t>
            </w:r>
          </w:p>
        </w:tc>
        <w:tc>
          <w:tcPr>
            <w:tcW w:w="403" w:type="pct"/>
            <w:vAlign w:val="center"/>
          </w:tcPr>
          <w:p w:rsidR="00E76990" w:rsidRDefault="00EF4E91">
            <w:pPr>
              <w:jc w:val="center"/>
              <w:rPr>
                <w:szCs w:val="21"/>
              </w:rPr>
            </w:pPr>
            <w:r>
              <w:rPr>
                <w:rFonts w:hint="eastAsia"/>
                <w:szCs w:val="21"/>
              </w:rPr>
              <w:t>1</w:t>
            </w:r>
          </w:p>
        </w:tc>
        <w:tc>
          <w:tcPr>
            <w:tcW w:w="416" w:type="pct"/>
            <w:vAlign w:val="center"/>
          </w:tcPr>
          <w:p w:rsidR="00E76990" w:rsidRDefault="00EF4E91">
            <w:pPr>
              <w:jc w:val="center"/>
              <w:rPr>
                <w:szCs w:val="21"/>
              </w:rPr>
            </w:pPr>
            <w:bookmarkStart w:id="9" w:name="_Toc15173"/>
            <w:r>
              <w:rPr>
                <w:rFonts w:hint="eastAsia"/>
                <w:szCs w:val="21"/>
              </w:rPr>
              <w:t>根</w:t>
            </w:r>
          </w:p>
        </w:tc>
        <w:bookmarkEnd w:id="9"/>
        <w:tc>
          <w:tcPr>
            <w:tcW w:w="827" w:type="pct"/>
            <w:vAlign w:val="center"/>
          </w:tcPr>
          <w:p w:rsidR="00E76990" w:rsidRDefault="00EF4E91">
            <w:pPr>
              <w:jc w:val="center"/>
              <w:rPr>
                <w:szCs w:val="21"/>
              </w:rPr>
            </w:pPr>
            <w:r>
              <w:rPr>
                <w:rFonts w:hint="eastAsia"/>
                <w:szCs w:val="21"/>
              </w:rPr>
              <w:t>/</w:t>
            </w:r>
          </w:p>
        </w:tc>
      </w:tr>
      <w:tr w:rsidR="00E76990" w:rsidTr="00603B4B">
        <w:trPr>
          <w:trHeight w:val="510"/>
          <w:jc w:val="center"/>
        </w:trPr>
        <w:tc>
          <w:tcPr>
            <w:tcW w:w="376" w:type="pct"/>
            <w:vAlign w:val="center"/>
          </w:tcPr>
          <w:p w:rsidR="00E76990" w:rsidRDefault="00EF4E91">
            <w:pPr>
              <w:jc w:val="center"/>
              <w:rPr>
                <w:szCs w:val="21"/>
              </w:rPr>
            </w:pPr>
            <w:bookmarkStart w:id="10" w:name="_Toc13872"/>
            <w:r>
              <w:rPr>
                <w:rFonts w:hint="eastAsia"/>
                <w:szCs w:val="21"/>
              </w:rPr>
              <w:t>2</w:t>
            </w:r>
            <w:bookmarkEnd w:id="10"/>
          </w:p>
        </w:tc>
        <w:tc>
          <w:tcPr>
            <w:tcW w:w="1198" w:type="pct"/>
            <w:vAlign w:val="center"/>
          </w:tcPr>
          <w:p w:rsidR="00E76990" w:rsidRDefault="00EF4E91">
            <w:pPr>
              <w:jc w:val="center"/>
              <w:rPr>
                <w:szCs w:val="21"/>
              </w:rPr>
            </w:pPr>
            <w:proofErr w:type="spellStart"/>
            <w:r>
              <w:rPr>
                <w:rFonts w:hint="eastAsia"/>
                <w:szCs w:val="21"/>
              </w:rPr>
              <w:t>miniDP</w:t>
            </w:r>
            <w:proofErr w:type="spellEnd"/>
            <w:r>
              <w:rPr>
                <w:rFonts w:hint="eastAsia"/>
                <w:szCs w:val="21"/>
              </w:rPr>
              <w:t>转</w:t>
            </w:r>
            <w:r>
              <w:rPr>
                <w:rFonts w:hint="eastAsia"/>
                <w:szCs w:val="21"/>
              </w:rPr>
              <w:t>VGA</w:t>
            </w:r>
            <w:r>
              <w:rPr>
                <w:rFonts w:hint="eastAsia"/>
                <w:szCs w:val="21"/>
              </w:rPr>
              <w:t>转换器</w:t>
            </w:r>
          </w:p>
        </w:tc>
        <w:tc>
          <w:tcPr>
            <w:tcW w:w="496" w:type="pct"/>
            <w:vAlign w:val="center"/>
          </w:tcPr>
          <w:p w:rsidR="00E76990" w:rsidRDefault="00EF4E91">
            <w:pPr>
              <w:jc w:val="center"/>
              <w:rPr>
                <w:szCs w:val="21"/>
              </w:rPr>
            </w:pPr>
            <w:r>
              <w:rPr>
                <w:rFonts w:hint="eastAsia"/>
                <w:szCs w:val="21"/>
              </w:rPr>
              <w:t>PHILIPS</w:t>
            </w:r>
          </w:p>
        </w:tc>
        <w:tc>
          <w:tcPr>
            <w:tcW w:w="808" w:type="pct"/>
            <w:vAlign w:val="center"/>
          </w:tcPr>
          <w:p w:rsidR="00E76990" w:rsidRDefault="00EF4E91">
            <w:pPr>
              <w:jc w:val="center"/>
              <w:rPr>
                <w:szCs w:val="21"/>
              </w:rPr>
            </w:pPr>
            <w:r>
              <w:rPr>
                <w:rFonts w:hint="eastAsia"/>
                <w:szCs w:val="21"/>
              </w:rPr>
              <w:t>SWR3120B/93</w:t>
            </w:r>
          </w:p>
        </w:tc>
        <w:tc>
          <w:tcPr>
            <w:tcW w:w="476" w:type="pct"/>
            <w:vAlign w:val="center"/>
          </w:tcPr>
          <w:p w:rsidR="00E76990" w:rsidRDefault="00EF4E91">
            <w:pPr>
              <w:jc w:val="center"/>
              <w:rPr>
                <w:szCs w:val="21"/>
              </w:rPr>
            </w:pPr>
            <w:bookmarkStart w:id="11" w:name="_Toc20347"/>
            <w:r>
              <w:rPr>
                <w:rFonts w:hint="eastAsia"/>
                <w:szCs w:val="21"/>
              </w:rPr>
              <w:t>/</w:t>
            </w:r>
          </w:p>
        </w:tc>
        <w:tc>
          <w:tcPr>
            <w:tcW w:w="403" w:type="pct"/>
            <w:vAlign w:val="center"/>
          </w:tcPr>
          <w:p w:rsidR="00E76990" w:rsidRDefault="00EF4E91">
            <w:pPr>
              <w:jc w:val="center"/>
              <w:rPr>
                <w:szCs w:val="21"/>
              </w:rPr>
            </w:pPr>
            <w:r>
              <w:rPr>
                <w:rFonts w:hint="eastAsia"/>
                <w:szCs w:val="21"/>
              </w:rPr>
              <w:t>1</w:t>
            </w:r>
            <w:bookmarkEnd w:id="11"/>
          </w:p>
        </w:tc>
        <w:tc>
          <w:tcPr>
            <w:tcW w:w="416" w:type="pct"/>
            <w:vAlign w:val="center"/>
          </w:tcPr>
          <w:p w:rsidR="00E76990" w:rsidRDefault="00EF4E91">
            <w:pPr>
              <w:jc w:val="center"/>
              <w:rPr>
                <w:szCs w:val="21"/>
              </w:rPr>
            </w:pPr>
            <w:proofErr w:type="gramStart"/>
            <w:r>
              <w:rPr>
                <w:rFonts w:hint="eastAsia"/>
                <w:szCs w:val="21"/>
              </w:rPr>
              <w:t>个</w:t>
            </w:r>
            <w:proofErr w:type="gramEnd"/>
          </w:p>
        </w:tc>
        <w:tc>
          <w:tcPr>
            <w:tcW w:w="827" w:type="pct"/>
            <w:vAlign w:val="center"/>
          </w:tcPr>
          <w:p w:rsidR="00E76990" w:rsidRDefault="00EF4E91">
            <w:pPr>
              <w:jc w:val="center"/>
              <w:rPr>
                <w:szCs w:val="21"/>
              </w:rPr>
            </w:pPr>
            <w:r>
              <w:rPr>
                <w:rFonts w:hint="eastAsia"/>
                <w:szCs w:val="21"/>
              </w:rPr>
              <w:t>/</w:t>
            </w:r>
          </w:p>
        </w:tc>
      </w:tr>
      <w:tr w:rsidR="00E76990" w:rsidTr="00603B4B">
        <w:trPr>
          <w:trHeight w:val="510"/>
          <w:jc w:val="center"/>
        </w:trPr>
        <w:tc>
          <w:tcPr>
            <w:tcW w:w="376" w:type="pct"/>
            <w:vAlign w:val="center"/>
          </w:tcPr>
          <w:p w:rsidR="00E76990" w:rsidRDefault="00EF4E91">
            <w:pPr>
              <w:jc w:val="center"/>
              <w:rPr>
                <w:szCs w:val="21"/>
              </w:rPr>
            </w:pPr>
            <w:bookmarkStart w:id="12" w:name="_Toc655"/>
            <w:r>
              <w:rPr>
                <w:rFonts w:hint="eastAsia"/>
                <w:szCs w:val="21"/>
              </w:rPr>
              <w:t>3</w:t>
            </w:r>
            <w:bookmarkEnd w:id="12"/>
          </w:p>
        </w:tc>
        <w:tc>
          <w:tcPr>
            <w:tcW w:w="1198" w:type="pct"/>
            <w:vAlign w:val="center"/>
          </w:tcPr>
          <w:p w:rsidR="00E76990" w:rsidRDefault="00EF4E91">
            <w:pPr>
              <w:jc w:val="center"/>
              <w:rPr>
                <w:szCs w:val="21"/>
              </w:rPr>
            </w:pPr>
            <w:bookmarkStart w:id="13" w:name="_Toc30791"/>
            <w:r>
              <w:rPr>
                <w:rFonts w:hint="eastAsia"/>
                <w:szCs w:val="21"/>
              </w:rPr>
              <w:t>加密狗</w:t>
            </w:r>
            <w:bookmarkEnd w:id="13"/>
          </w:p>
        </w:tc>
        <w:tc>
          <w:tcPr>
            <w:tcW w:w="496" w:type="pct"/>
            <w:vAlign w:val="center"/>
          </w:tcPr>
          <w:p w:rsidR="00E76990" w:rsidRDefault="00EF4E91">
            <w:pPr>
              <w:jc w:val="center"/>
              <w:rPr>
                <w:szCs w:val="21"/>
              </w:rPr>
            </w:pPr>
            <w:r>
              <w:rPr>
                <w:rFonts w:hint="eastAsia"/>
                <w:szCs w:val="21"/>
              </w:rPr>
              <w:t>Sentinel</w:t>
            </w:r>
          </w:p>
        </w:tc>
        <w:tc>
          <w:tcPr>
            <w:tcW w:w="808" w:type="pct"/>
            <w:vAlign w:val="center"/>
          </w:tcPr>
          <w:p w:rsidR="00E76990" w:rsidRDefault="00EF4E91">
            <w:pPr>
              <w:jc w:val="center"/>
              <w:rPr>
                <w:szCs w:val="21"/>
              </w:rPr>
            </w:pPr>
            <w:r>
              <w:rPr>
                <w:rFonts w:hint="eastAsia"/>
                <w:szCs w:val="21"/>
              </w:rPr>
              <w:t xml:space="preserve">HL </w:t>
            </w:r>
            <w:proofErr w:type="spellStart"/>
            <w:r>
              <w:rPr>
                <w:rFonts w:hint="eastAsia"/>
                <w:szCs w:val="21"/>
              </w:rPr>
              <w:t>Micromax</w:t>
            </w:r>
            <w:proofErr w:type="spellEnd"/>
          </w:p>
        </w:tc>
        <w:tc>
          <w:tcPr>
            <w:tcW w:w="476" w:type="pct"/>
            <w:vAlign w:val="center"/>
          </w:tcPr>
          <w:p w:rsidR="00E76990" w:rsidRDefault="00EF4E91">
            <w:pPr>
              <w:jc w:val="center"/>
              <w:rPr>
                <w:szCs w:val="21"/>
              </w:rPr>
            </w:pPr>
            <w:bookmarkStart w:id="14" w:name="_Toc1887"/>
            <w:r>
              <w:rPr>
                <w:rFonts w:hint="eastAsia"/>
                <w:szCs w:val="21"/>
              </w:rPr>
              <w:t>/</w:t>
            </w:r>
          </w:p>
        </w:tc>
        <w:tc>
          <w:tcPr>
            <w:tcW w:w="403" w:type="pct"/>
            <w:vAlign w:val="center"/>
          </w:tcPr>
          <w:p w:rsidR="00E76990" w:rsidRDefault="00EF4E91">
            <w:pPr>
              <w:jc w:val="center"/>
              <w:rPr>
                <w:szCs w:val="21"/>
              </w:rPr>
            </w:pPr>
            <w:r>
              <w:rPr>
                <w:rFonts w:hint="eastAsia"/>
                <w:szCs w:val="21"/>
              </w:rPr>
              <w:t>1</w:t>
            </w:r>
            <w:bookmarkEnd w:id="14"/>
          </w:p>
        </w:tc>
        <w:tc>
          <w:tcPr>
            <w:tcW w:w="416" w:type="pct"/>
            <w:vAlign w:val="center"/>
          </w:tcPr>
          <w:p w:rsidR="00E76990" w:rsidRDefault="00EF4E91">
            <w:pPr>
              <w:jc w:val="center"/>
              <w:rPr>
                <w:szCs w:val="21"/>
              </w:rPr>
            </w:pPr>
            <w:bookmarkStart w:id="15" w:name="_Toc30072"/>
            <w:proofErr w:type="gramStart"/>
            <w:r>
              <w:rPr>
                <w:rFonts w:hint="eastAsia"/>
                <w:szCs w:val="21"/>
              </w:rPr>
              <w:t>个</w:t>
            </w:r>
            <w:proofErr w:type="gramEnd"/>
          </w:p>
        </w:tc>
        <w:tc>
          <w:tcPr>
            <w:tcW w:w="827" w:type="pct"/>
            <w:vAlign w:val="center"/>
          </w:tcPr>
          <w:p w:rsidR="00E76990" w:rsidRDefault="00EF4E91">
            <w:pPr>
              <w:jc w:val="center"/>
              <w:rPr>
                <w:szCs w:val="21"/>
              </w:rPr>
            </w:pPr>
            <w:r>
              <w:rPr>
                <w:rFonts w:hint="eastAsia"/>
                <w:szCs w:val="21"/>
              </w:rPr>
              <w:t>软件加密</w:t>
            </w:r>
            <w:bookmarkEnd w:id="15"/>
          </w:p>
        </w:tc>
      </w:tr>
    </w:tbl>
    <w:p w:rsidR="00E76990" w:rsidRDefault="00E76990">
      <w:pPr>
        <w:jc w:val="center"/>
      </w:pPr>
    </w:p>
    <w:p w:rsidR="00E76990" w:rsidRDefault="00EF4E91">
      <w:pPr>
        <w:pStyle w:val="1"/>
        <w:ind w:left="432" w:hanging="432"/>
        <w:rPr>
          <w:sz w:val="28"/>
          <w:szCs w:val="28"/>
        </w:rPr>
      </w:pPr>
      <w:bookmarkStart w:id="16" w:name="_Toc27067"/>
      <w:bookmarkStart w:id="17" w:name="_Toc3223"/>
      <w:bookmarkStart w:id="18" w:name="_Toc30314"/>
      <w:r>
        <w:rPr>
          <w:rFonts w:hint="eastAsia"/>
          <w:sz w:val="28"/>
          <w:szCs w:val="28"/>
        </w:rPr>
        <w:t>技术要求</w:t>
      </w:r>
      <w:bookmarkEnd w:id="16"/>
      <w:bookmarkEnd w:id="17"/>
      <w:bookmarkEnd w:id="18"/>
    </w:p>
    <w:p w:rsidR="00E76990" w:rsidRDefault="00EF4E91">
      <w:pPr>
        <w:pStyle w:val="2"/>
        <w:ind w:left="575" w:hanging="575"/>
        <w:rPr>
          <w:b/>
          <w:bCs w:val="0"/>
          <w:szCs w:val="24"/>
        </w:rPr>
      </w:pPr>
      <w:bookmarkStart w:id="19" w:name="_Toc29776"/>
      <w:bookmarkStart w:id="20" w:name="_Toc30270"/>
      <w:r>
        <w:rPr>
          <w:rFonts w:hint="eastAsia"/>
          <w:b/>
          <w:bCs w:val="0"/>
          <w:szCs w:val="24"/>
        </w:rPr>
        <w:t>机械加工</w:t>
      </w:r>
      <w:bookmarkEnd w:id="19"/>
      <w:bookmarkEnd w:id="20"/>
    </w:p>
    <w:p w:rsidR="00E76990" w:rsidRDefault="00EF4E91">
      <w:pPr>
        <w:ind w:firstLineChars="200" w:firstLine="482"/>
        <w:rPr>
          <w:b/>
          <w:bCs/>
          <w:sz w:val="24"/>
          <w:szCs w:val="24"/>
        </w:rPr>
      </w:pPr>
      <w:bookmarkStart w:id="21" w:name="_Toc14740"/>
      <w:bookmarkStart w:id="22" w:name="_Toc29994"/>
      <w:r>
        <w:rPr>
          <w:rFonts w:hint="eastAsia"/>
          <w:b/>
          <w:bCs/>
          <w:sz w:val="24"/>
          <w:szCs w:val="24"/>
        </w:rPr>
        <w:t>外形尺寸</w:t>
      </w:r>
      <w:bookmarkEnd w:id="21"/>
      <w:bookmarkEnd w:id="22"/>
    </w:p>
    <w:p w:rsidR="00E76990" w:rsidRPr="00065E3C" w:rsidRDefault="00EF4E91">
      <w:pPr>
        <w:ind w:firstLineChars="200" w:firstLine="480"/>
        <w:rPr>
          <w:rFonts w:ascii="宋体" w:eastAsia="宋体" w:hAnsi="宋体" w:cs="宋体"/>
          <w:sz w:val="24"/>
          <w:szCs w:val="24"/>
        </w:rPr>
      </w:pPr>
      <w:r w:rsidRPr="00065E3C">
        <w:rPr>
          <w:rFonts w:ascii="宋体" w:eastAsia="宋体" w:hAnsi="宋体" w:cs="宋体" w:hint="eastAsia"/>
          <w:sz w:val="24"/>
          <w:szCs w:val="24"/>
        </w:rPr>
        <w:t>长×</w:t>
      </w:r>
      <w:r w:rsidR="00065E3C" w:rsidRPr="00065E3C">
        <w:rPr>
          <w:rFonts w:ascii="宋体" w:eastAsia="宋体" w:hAnsi="宋体" w:cs="宋体" w:hint="eastAsia"/>
          <w:sz w:val="24"/>
          <w:szCs w:val="24"/>
        </w:rPr>
        <w:t>深</w:t>
      </w:r>
      <w:r w:rsidRPr="00065E3C">
        <w:rPr>
          <w:rFonts w:ascii="宋体" w:eastAsia="宋体" w:hAnsi="宋体" w:cs="宋体" w:hint="eastAsia"/>
          <w:sz w:val="24"/>
          <w:szCs w:val="24"/>
        </w:rPr>
        <w:t>×高：443mm×3</w:t>
      </w:r>
      <w:r w:rsidR="00065E3C" w:rsidRPr="00065E3C">
        <w:rPr>
          <w:rFonts w:ascii="宋体" w:eastAsia="宋体" w:hAnsi="宋体" w:cs="宋体" w:hint="eastAsia"/>
          <w:sz w:val="24"/>
          <w:szCs w:val="24"/>
        </w:rPr>
        <w:t>82</w:t>
      </w:r>
      <w:r w:rsidRPr="00065E3C">
        <w:rPr>
          <w:rFonts w:ascii="宋体" w:eastAsia="宋体" w:hAnsi="宋体" w:cs="宋体" w:hint="eastAsia"/>
          <w:sz w:val="24"/>
          <w:szCs w:val="24"/>
        </w:rPr>
        <w:t>mm×266mm。</w:t>
      </w:r>
    </w:p>
    <w:p w:rsidR="00E76990" w:rsidRDefault="00EF4E91">
      <w:pPr>
        <w:ind w:firstLineChars="200" w:firstLine="482"/>
        <w:rPr>
          <w:b/>
          <w:bCs/>
          <w:sz w:val="24"/>
          <w:szCs w:val="24"/>
        </w:rPr>
      </w:pPr>
      <w:bookmarkStart w:id="23" w:name="_Toc28543"/>
      <w:bookmarkStart w:id="24" w:name="_Toc13977"/>
      <w:r>
        <w:rPr>
          <w:rFonts w:hint="eastAsia"/>
          <w:b/>
          <w:bCs/>
          <w:sz w:val="24"/>
          <w:szCs w:val="24"/>
        </w:rPr>
        <w:t>开孔布局</w:t>
      </w:r>
      <w:bookmarkEnd w:id="23"/>
      <w:bookmarkEnd w:id="24"/>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无。</w:t>
      </w:r>
    </w:p>
    <w:p w:rsidR="00E76990" w:rsidRDefault="00EF4E91">
      <w:pPr>
        <w:ind w:firstLineChars="200" w:firstLine="482"/>
        <w:rPr>
          <w:b/>
          <w:bCs/>
          <w:sz w:val="24"/>
          <w:szCs w:val="24"/>
        </w:rPr>
      </w:pPr>
      <w:bookmarkStart w:id="25" w:name="_Toc23304"/>
      <w:r>
        <w:rPr>
          <w:rFonts w:hint="eastAsia"/>
          <w:b/>
          <w:bCs/>
          <w:sz w:val="24"/>
          <w:szCs w:val="24"/>
        </w:rPr>
        <w:t>加工技术要求</w:t>
      </w:r>
      <w:bookmarkEnd w:id="25"/>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线阵图像采集主机技术规格参数见表3.1。</w:t>
      </w:r>
    </w:p>
    <w:p w:rsidR="00E76990" w:rsidRDefault="00E76990">
      <w:pPr>
        <w:ind w:firstLineChars="200" w:firstLine="480"/>
        <w:rPr>
          <w:rFonts w:ascii="宋体" w:eastAsia="宋体" w:hAnsi="宋体" w:cs="宋体"/>
          <w:sz w:val="24"/>
          <w:szCs w:val="24"/>
        </w:rPr>
      </w:pPr>
    </w:p>
    <w:p w:rsidR="00E76990" w:rsidRDefault="00E76990">
      <w:pPr>
        <w:pageBreakBefore/>
        <w:jc w:val="both"/>
        <w:rPr>
          <w:rFonts w:hAnsi="宋体"/>
          <w:szCs w:val="21"/>
        </w:rPr>
      </w:pPr>
    </w:p>
    <w:p w:rsidR="00E76990" w:rsidRDefault="00EF4E91">
      <w:pPr>
        <w:jc w:val="center"/>
        <w:rPr>
          <w:rFonts w:hAnsi="宋体"/>
          <w:szCs w:val="21"/>
        </w:rPr>
      </w:pPr>
      <w:r>
        <w:rPr>
          <w:rFonts w:hAnsi="宋体" w:hint="eastAsia"/>
          <w:szCs w:val="21"/>
        </w:rPr>
        <w:t>表</w:t>
      </w:r>
      <w:r>
        <w:rPr>
          <w:rFonts w:hAnsi="宋体" w:hint="eastAsia"/>
          <w:szCs w:val="21"/>
        </w:rPr>
        <w:t xml:space="preserve">3.1  </w:t>
      </w:r>
      <w:r>
        <w:rPr>
          <w:rFonts w:hAnsi="宋体" w:hint="eastAsia"/>
          <w:szCs w:val="21"/>
        </w:rPr>
        <w:t>线阵图像采集主机技术规格</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6782"/>
      </w:tblGrid>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b/>
                <w:sz w:val="21"/>
                <w:szCs w:val="21"/>
              </w:rPr>
            </w:pPr>
            <w:r>
              <w:rPr>
                <w:rStyle w:val="MingLiU"/>
                <w:rFonts w:ascii="宋体" w:eastAsia="宋体" w:hAnsi="宋体" w:cs="宋体" w:hint="eastAsia"/>
                <w:b/>
                <w:sz w:val="21"/>
                <w:szCs w:val="21"/>
              </w:rPr>
              <w:t>操作系统</w:t>
            </w:r>
          </w:p>
        </w:tc>
        <w:tc>
          <w:tcPr>
            <w:tcW w:w="3697" w:type="pct"/>
            <w:vAlign w:val="center"/>
          </w:tcPr>
          <w:p w:rsidR="00E76990" w:rsidRDefault="00EF4E91">
            <w:pPr>
              <w:snapToGrid w:val="0"/>
              <w:spacing w:line="240" w:lineRule="auto"/>
              <w:rPr>
                <w:rFonts w:ascii="宋体" w:eastAsia="宋体" w:hAnsi="宋体" w:cs="宋体"/>
                <w:szCs w:val="21"/>
              </w:rPr>
            </w:pPr>
            <w:r>
              <w:rPr>
                <w:rFonts w:ascii="宋体" w:eastAsia="宋体" w:hAnsi="宋体" w:cs="宋体" w:hint="eastAsia"/>
                <w:szCs w:val="21"/>
              </w:rPr>
              <w:t>Windows 7 Pro 中文版32位 SP1</w:t>
            </w:r>
          </w:p>
        </w:tc>
      </w:tr>
      <w:tr w:rsidR="00E76990">
        <w:trPr>
          <w:trHeight w:val="454"/>
          <w:jc w:val="center"/>
        </w:trPr>
        <w:tc>
          <w:tcPr>
            <w:tcW w:w="5000" w:type="pct"/>
            <w:gridSpan w:val="2"/>
            <w:vAlign w:val="center"/>
          </w:tcPr>
          <w:p w:rsidR="00E76990" w:rsidRDefault="00EF4E91">
            <w:pPr>
              <w:snapToGrid w:val="0"/>
              <w:spacing w:line="240" w:lineRule="auto"/>
              <w:rPr>
                <w:rFonts w:ascii="宋体" w:eastAsia="宋体" w:hAnsi="宋体" w:cs="宋体"/>
                <w:b/>
                <w:bCs/>
                <w:szCs w:val="21"/>
              </w:rPr>
            </w:pPr>
            <w:r>
              <w:rPr>
                <w:rFonts w:ascii="宋体" w:eastAsia="宋体" w:hAnsi="宋体" w:cs="宋体" w:hint="eastAsia"/>
                <w:b/>
                <w:bCs/>
                <w:szCs w:val="21"/>
              </w:rPr>
              <w:t>系统内核</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■处理器</w:t>
            </w:r>
          </w:p>
        </w:tc>
        <w:tc>
          <w:tcPr>
            <w:tcW w:w="3697" w:type="pct"/>
            <w:vAlign w:val="center"/>
          </w:tcPr>
          <w:p w:rsidR="00E76990" w:rsidRDefault="00715A2C">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不低于</w:t>
            </w:r>
            <w:r w:rsidR="00EF4E91">
              <w:rPr>
                <w:rStyle w:val="MingLiU"/>
                <w:rFonts w:ascii="宋体" w:eastAsia="宋体" w:hAnsi="宋体" w:cs="宋体" w:hint="eastAsia"/>
                <w:sz w:val="21"/>
                <w:szCs w:val="21"/>
              </w:rPr>
              <w:t xml:space="preserve">Intel Core i7 </w:t>
            </w:r>
            <w:r>
              <w:rPr>
                <w:rStyle w:val="MingLiU"/>
                <w:rFonts w:ascii="宋体" w:eastAsia="宋体" w:hAnsi="宋体" w:cs="宋体" w:hint="eastAsia"/>
                <w:sz w:val="21"/>
                <w:szCs w:val="21"/>
              </w:rPr>
              <w:t>6820EQ</w:t>
            </w:r>
          </w:p>
        </w:tc>
      </w:tr>
      <w:tr w:rsidR="00E76990">
        <w:trPr>
          <w:trHeight w:val="454"/>
          <w:jc w:val="center"/>
        </w:trPr>
        <w:tc>
          <w:tcPr>
            <w:tcW w:w="1303" w:type="pct"/>
            <w:vAlign w:val="center"/>
          </w:tcPr>
          <w:p w:rsidR="00E76990" w:rsidRDefault="00EF4E91">
            <w:pPr>
              <w:snapToGrid w:val="0"/>
              <w:spacing w:line="240" w:lineRule="auto"/>
              <w:rPr>
                <w:rFonts w:ascii="宋体" w:eastAsia="宋体" w:hAnsi="宋体" w:cs="宋体"/>
                <w:bCs/>
                <w:szCs w:val="21"/>
              </w:rPr>
            </w:pPr>
            <w:r>
              <w:rPr>
                <w:rStyle w:val="MingLiU"/>
                <w:rFonts w:ascii="宋体" w:eastAsia="宋体" w:hAnsi="宋体" w:cs="宋体" w:hint="eastAsia"/>
                <w:sz w:val="21"/>
                <w:szCs w:val="21"/>
              </w:rPr>
              <w:t>■芯片组</w:t>
            </w:r>
          </w:p>
        </w:tc>
        <w:tc>
          <w:tcPr>
            <w:tcW w:w="3697" w:type="pct"/>
            <w:vAlign w:val="center"/>
          </w:tcPr>
          <w:p w:rsidR="00E76990" w:rsidRDefault="00715A2C">
            <w:pPr>
              <w:snapToGrid w:val="0"/>
              <w:spacing w:line="240" w:lineRule="auto"/>
              <w:rPr>
                <w:rFonts w:ascii="宋体" w:eastAsia="宋体" w:hAnsi="宋体" w:cs="宋体"/>
                <w:bCs/>
                <w:szCs w:val="21"/>
              </w:rPr>
            </w:pPr>
            <w:r>
              <w:rPr>
                <w:rStyle w:val="MingLiU"/>
                <w:rFonts w:ascii="宋体" w:eastAsia="宋体" w:hAnsi="宋体" w:cs="宋体" w:hint="eastAsia"/>
                <w:sz w:val="21"/>
                <w:szCs w:val="21"/>
              </w:rPr>
              <w:t>不低于</w:t>
            </w:r>
            <w:r w:rsidR="00EF4E91">
              <w:rPr>
                <w:rStyle w:val="32"/>
                <w:rFonts w:ascii="宋体" w:eastAsia="宋体" w:hAnsi="宋体" w:cs="宋体" w:hint="eastAsia"/>
                <w:sz w:val="21"/>
                <w:szCs w:val="21"/>
              </w:rPr>
              <w:t>Intel QM</w:t>
            </w:r>
            <w:r>
              <w:rPr>
                <w:rStyle w:val="32"/>
                <w:rFonts w:ascii="宋体" w:eastAsia="宋体" w:hAnsi="宋体" w:cs="宋体" w:hint="eastAsia"/>
                <w:sz w:val="21"/>
                <w:szCs w:val="21"/>
              </w:rPr>
              <w:t>170</w:t>
            </w:r>
          </w:p>
        </w:tc>
      </w:tr>
      <w:tr w:rsidR="00E76990">
        <w:trPr>
          <w:trHeight w:val="454"/>
          <w:jc w:val="center"/>
        </w:trPr>
        <w:tc>
          <w:tcPr>
            <w:tcW w:w="1303" w:type="pct"/>
            <w:vAlign w:val="center"/>
          </w:tcPr>
          <w:p w:rsidR="00E76990" w:rsidRDefault="00EF4E91">
            <w:pPr>
              <w:snapToGrid w:val="0"/>
              <w:spacing w:line="240" w:lineRule="auto"/>
              <w:rPr>
                <w:rFonts w:ascii="宋体" w:eastAsia="宋体" w:hAnsi="宋体" w:cs="宋体"/>
                <w:bCs/>
                <w:szCs w:val="21"/>
              </w:rPr>
            </w:pPr>
            <w:r>
              <w:rPr>
                <w:rStyle w:val="MingLiU"/>
                <w:rFonts w:ascii="宋体" w:eastAsia="宋体" w:hAnsi="宋体" w:cs="宋体" w:hint="eastAsia"/>
                <w:sz w:val="21"/>
                <w:szCs w:val="21"/>
              </w:rPr>
              <w:t>■内存</w:t>
            </w:r>
          </w:p>
        </w:tc>
        <w:tc>
          <w:tcPr>
            <w:tcW w:w="3697" w:type="pct"/>
            <w:vAlign w:val="center"/>
          </w:tcPr>
          <w:p w:rsidR="00E76990" w:rsidRDefault="00A4515C" w:rsidP="00A4515C">
            <w:pPr>
              <w:snapToGrid w:val="0"/>
              <w:spacing w:line="240" w:lineRule="auto"/>
              <w:rPr>
                <w:rFonts w:ascii="宋体" w:eastAsia="宋体" w:hAnsi="宋体" w:cs="宋体"/>
                <w:bCs/>
                <w:szCs w:val="21"/>
              </w:rPr>
            </w:pPr>
            <w:r>
              <w:rPr>
                <w:rStyle w:val="32"/>
                <w:rFonts w:ascii="宋体" w:eastAsia="宋体" w:hAnsi="宋体" w:cs="宋体" w:hint="eastAsia"/>
                <w:sz w:val="21"/>
                <w:szCs w:val="21"/>
                <w:lang w:val="zh-TW"/>
              </w:rPr>
              <w:t>8</w:t>
            </w:r>
            <w:r w:rsidR="00EF4E91">
              <w:rPr>
                <w:rStyle w:val="32"/>
                <w:rFonts w:ascii="宋体" w:eastAsia="宋体" w:hAnsi="宋体" w:cs="宋体" w:hint="eastAsia"/>
                <w:sz w:val="21"/>
                <w:szCs w:val="21"/>
              </w:rPr>
              <w:t>GB DDR</w:t>
            </w:r>
            <w:r>
              <w:rPr>
                <w:rStyle w:val="32"/>
                <w:rFonts w:ascii="宋体" w:eastAsia="宋体" w:hAnsi="宋体" w:cs="宋体" w:hint="eastAsia"/>
                <w:sz w:val="21"/>
                <w:szCs w:val="21"/>
              </w:rPr>
              <w:t>4*2</w:t>
            </w:r>
          </w:p>
        </w:tc>
      </w:tr>
      <w:tr w:rsidR="00E76990">
        <w:trPr>
          <w:trHeight w:val="454"/>
          <w:jc w:val="center"/>
        </w:trPr>
        <w:tc>
          <w:tcPr>
            <w:tcW w:w="1303" w:type="pct"/>
            <w:vAlign w:val="center"/>
          </w:tcPr>
          <w:p w:rsidR="00E76990" w:rsidRDefault="00EF4E91">
            <w:pPr>
              <w:snapToGrid w:val="0"/>
              <w:spacing w:line="240" w:lineRule="auto"/>
              <w:rPr>
                <w:rFonts w:ascii="宋体" w:eastAsia="宋体" w:hAnsi="宋体" w:cs="宋体"/>
                <w:bCs/>
                <w:szCs w:val="21"/>
              </w:rPr>
            </w:pPr>
            <w:r>
              <w:rPr>
                <w:rStyle w:val="MingLiU"/>
                <w:rFonts w:ascii="宋体" w:eastAsia="宋体" w:hAnsi="宋体" w:cs="宋体" w:hint="eastAsia"/>
                <w:sz w:val="21"/>
                <w:szCs w:val="21"/>
              </w:rPr>
              <w:t>■信号处理</w:t>
            </w:r>
          </w:p>
        </w:tc>
        <w:tc>
          <w:tcPr>
            <w:tcW w:w="3697" w:type="pct"/>
            <w:vAlign w:val="center"/>
          </w:tcPr>
          <w:p w:rsidR="00E76990" w:rsidRDefault="00EF4E91">
            <w:pPr>
              <w:snapToGrid w:val="0"/>
              <w:spacing w:line="240" w:lineRule="auto"/>
              <w:rPr>
                <w:rFonts w:ascii="宋体" w:eastAsia="宋体" w:hAnsi="宋体" w:cs="宋体"/>
                <w:bCs/>
                <w:szCs w:val="21"/>
              </w:rPr>
            </w:pPr>
            <w:r>
              <w:rPr>
                <w:rFonts w:ascii="宋体" w:eastAsia="宋体" w:hAnsi="宋体" w:cs="宋体" w:hint="eastAsia"/>
                <w:bCs/>
                <w:szCs w:val="21"/>
              </w:rPr>
              <w:t>差分信号输入，输出4路LVDS/TTL信号</w:t>
            </w:r>
          </w:p>
        </w:tc>
      </w:tr>
      <w:tr w:rsidR="00E76990">
        <w:trPr>
          <w:trHeight w:val="454"/>
          <w:jc w:val="center"/>
        </w:trPr>
        <w:tc>
          <w:tcPr>
            <w:tcW w:w="1303" w:type="pct"/>
            <w:vAlign w:val="center"/>
          </w:tcPr>
          <w:p w:rsidR="00E76990" w:rsidRDefault="00EF4E91">
            <w:pPr>
              <w:snapToGrid w:val="0"/>
              <w:spacing w:line="240" w:lineRule="auto"/>
              <w:rPr>
                <w:rFonts w:ascii="宋体" w:eastAsia="宋体" w:hAnsi="宋体" w:cs="宋体"/>
                <w:bCs/>
                <w:szCs w:val="21"/>
              </w:rPr>
            </w:pPr>
            <w:r>
              <w:rPr>
                <w:rStyle w:val="MingLiU"/>
                <w:rFonts w:ascii="宋体" w:eastAsia="宋体" w:hAnsi="宋体" w:cs="宋体" w:hint="eastAsia"/>
                <w:sz w:val="21"/>
                <w:szCs w:val="21"/>
              </w:rPr>
              <w:t>■信号控制单元</w:t>
            </w:r>
          </w:p>
        </w:tc>
        <w:tc>
          <w:tcPr>
            <w:tcW w:w="3697" w:type="pct"/>
            <w:vAlign w:val="center"/>
          </w:tcPr>
          <w:p w:rsidR="00E76990" w:rsidRDefault="00EF4E91">
            <w:pPr>
              <w:snapToGrid w:val="0"/>
              <w:spacing w:line="240" w:lineRule="auto"/>
              <w:rPr>
                <w:rFonts w:ascii="宋体" w:eastAsia="宋体" w:hAnsi="宋体" w:cs="宋体"/>
                <w:bCs/>
                <w:szCs w:val="21"/>
              </w:rPr>
            </w:pPr>
            <w:r>
              <w:rPr>
                <w:rFonts w:ascii="宋体" w:eastAsia="宋体" w:hAnsi="宋体" w:cs="宋体" w:hint="eastAsia"/>
                <w:bCs/>
                <w:szCs w:val="21"/>
              </w:rPr>
              <w:t>控制信号发生，信号同步输出</w:t>
            </w:r>
          </w:p>
        </w:tc>
      </w:tr>
      <w:tr w:rsidR="00E76990">
        <w:trPr>
          <w:trHeight w:val="454"/>
          <w:jc w:val="center"/>
        </w:trPr>
        <w:tc>
          <w:tcPr>
            <w:tcW w:w="5000" w:type="pct"/>
            <w:gridSpan w:val="2"/>
            <w:vAlign w:val="center"/>
          </w:tcPr>
          <w:p w:rsidR="00E76990" w:rsidRDefault="00EF4E91">
            <w:pPr>
              <w:snapToGrid w:val="0"/>
              <w:spacing w:line="240" w:lineRule="auto"/>
              <w:rPr>
                <w:rFonts w:ascii="宋体" w:eastAsia="宋体" w:hAnsi="宋体" w:cs="宋体"/>
                <w:bCs/>
                <w:szCs w:val="21"/>
              </w:rPr>
            </w:pPr>
            <w:r>
              <w:rPr>
                <w:rFonts w:ascii="宋体" w:eastAsia="宋体" w:hAnsi="宋体" w:cs="宋体" w:hint="eastAsia"/>
                <w:b/>
                <w:bCs/>
                <w:szCs w:val="21"/>
              </w:rPr>
              <w:t>信号控制</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■采集控制</w:t>
            </w:r>
          </w:p>
        </w:tc>
        <w:tc>
          <w:tcPr>
            <w:tcW w:w="3697" w:type="pct"/>
            <w:vAlign w:val="center"/>
          </w:tcPr>
          <w:p w:rsidR="00E76990" w:rsidRDefault="00EF4E91">
            <w:pPr>
              <w:snapToGrid w:val="0"/>
              <w:spacing w:line="240" w:lineRule="auto"/>
              <w:rPr>
                <w:rFonts w:ascii="宋体" w:eastAsia="宋体" w:hAnsi="宋体" w:cs="宋体"/>
                <w:bCs/>
                <w:szCs w:val="21"/>
              </w:rPr>
            </w:pPr>
            <w:r>
              <w:rPr>
                <w:rFonts w:ascii="宋体" w:eastAsia="宋体" w:hAnsi="宋体" w:cs="宋体" w:hint="eastAsia"/>
                <w:bCs/>
                <w:szCs w:val="21"/>
              </w:rPr>
              <w:t>可同步控制</w:t>
            </w:r>
            <w:r>
              <w:rPr>
                <w:rFonts w:ascii="宋体" w:eastAsia="宋体" w:hAnsi="宋体" w:cs="Arial" w:hint="eastAsia"/>
                <w:szCs w:val="21"/>
              </w:rPr>
              <w:t>≤</w:t>
            </w:r>
            <w:r>
              <w:rPr>
                <w:rFonts w:ascii="宋体" w:eastAsia="宋体" w:hAnsi="宋体" w:cs="宋体" w:hint="eastAsia"/>
                <w:bCs/>
                <w:szCs w:val="21"/>
              </w:rPr>
              <w:t>4个GX3-LSM-02KGM-01/ GX3-LSM-04KGM-01激光光源采集模块进行图像采集</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■光源控制</w:t>
            </w:r>
          </w:p>
        </w:tc>
        <w:tc>
          <w:tcPr>
            <w:tcW w:w="3697" w:type="pct"/>
            <w:vAlign w:val="center"/>
          </w:tcPr>
          <w:p w:rsidR="00E76990" w:rsidRDefault="00EF4E91">
            <w:pPr>
              <w:snapToGrid w:val="0"/>
              <w:spacing w:line="240" w:lineRule="auto"/>
              <w:rPr>
                <w:rFonts w:ascii="宋体" w:eastAsia="宋体" w:hAnsi="宋体" w:cs="宋体"/>
                <w:bCs/>
                <w:szCs w:val="21"/>
              </w:rPr>
            </w:pPr>
            <w:r>
              <w:rPr>
                <w:rFonts w:ascii="宋体" w:eastAsia="宋体" w:hAnsi="宋体" w:cs="宋体" w:hint="eastAsia"/>
                <w:bCs/>
                <w:szCs w:val="21"/>
              </w:rPr>
              <w:t>控制光源、线阵相机同步扫描</w:t>
            </w:r>
          </w:p>
        </w:tc>
      </w:tr>
      <w:tr w:rsidR="00E76990">
        <w:trPr>
          <w:trHeight w:val="454"/>
          <w:jc w:val="center"/>
        </w:trPr>
        <w:tc>
          <w:tcPr>
            <w:tcW w:w="5000" w:type="pct"/>
            <w:gridSpan w:val="2"/>
            <w:vAlign w:val="center"/>
          </w:tcPr>
          <w:p w:rsidR="00E76990" w:rsidRDefault="00EF4E91">
            <w:pPr>
              <w:snapToGrid w:val="0"/>
              <w:spacing w:line="240" w:lineRule="auto"/>
              <w:rPr>
                <w:rFonts w:ascii="宋体" w:eastAsia="宋体" w:hAnsi="宋体" w:cs="宋体"/>
                <w:b/>
                <w:bCs/>
                <w:szCs w:val="21"/>
              </w:rPr>
            </w:pPr>
            <w:r>
              <w:rPr>
                <w:rStyle w:val="MingLiU"/>
                <w:rFonts w:ascii="宋体" w:eastAsia="宋体" w:hAnsi="宋体" w:cs="宋体" w:hint="eastAsia"/>
                <w:b/>
                <w:sz w:val="21"/>
                <w:szCs w:val="21"/>
              </w:rPr>
              <w:t>电源</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■电源输入</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220VAC</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■电源输出</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提供6路24VDC电源输出</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■断电保护</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Fonts w:ascii="宋体" w:eastAsia="宋体" w:hAnsi="宋体" w:cs="宋体" w:hint="eastAsia"/>
                <w:bCs/>
                <w:szCs w:val="21"/>
              </w:rPr>
              <w:t>具备断电保护功能，60秒启动自动关机逻辑</w:t>
            </w:r>
          </w:p>
        </w:tc>
      </w:tr>
      <w:tr w:rsidR="00E76990">
        <w:trPr>
          <w:trHeight w:val="454"/>
          <w:jc w:val="center"/>
        </w:trPr>
        <w:tc>
          <w:tcPr>
            <w:tcW w:w="5000" w:type="pct"/>
            <w:gridSpan w:val="2"/>
            <w:vAlign w:val="center"/>
          </w:tcPr>
          <w:p w:rsidR="00E76990" w:rsidRDefault="00EF4E91">
            <w:pPr>
              <w:snapToGrid w:val="0"/>
              <w:spacing w:line="240" w:lineRule="auto"/>
              <w:rPr>
                <w:rFonts w:ascii="宋体" w:eastAsia="宋体" w:hAnsi="宋体" w:cs="宋体"/>
                <w:b/>
                <w:bCs/>
                <w:szCs w:val="21"/>
              </w:rPr>
            </w:pPr>
            <w:r>
              <w:rPr>
                <w:rStyle w:val="MingLiU"/>
                <w:rFonts w:ascii="宋体" w:eastAsia="宋体" w:hAnsi="宋体" w:cs="宋体" w:hint="eastAsia"/>
                <w:b/>
                <w:sz w:val="21"/>
                <w:szCs w:val="21"/>
              </w:rPr>
              <w:t>存储设备</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■SATA硬盘</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1TB</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■数据存储</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不低于30小时的数据连续存储</w:t>
            </w:r>
          </w:p>
        </w:tc>
      </w:tr>
      <w:tr w:rsidR="00E76990">
        <w:trPr>
          <w:trHeight w:val="454"/>
          <w:jc w:val="center"/>
        </w:trPr>
        <w:tc>
          <w:tcPr>
            <w:tcW w:w="5000" w:type="pct"/>
            <w:gridSpan w:val="2"/>
            <w:vAlign w:val="center"/>
          </w:tcPr>
          <w:p w:rsidR="00E76990" w:rsidRDefault="00EF4E91">
            <w:pPr>
              <w:snapToGrid w:val="0"/>
              <w:spacing w:line="240" w:lineRule="auto"/>
              <w:rPr>
                <w:rStyle w:val="MingLiU"/>
                <w:rFonts w:ascii="宋体" w:eastAsia="宋体" w:hAnsi="宋体" w:cs="宋体"/>
                <w:b/>
                <w:sz w:val="21"/>
                <w:szCs w:val="21"/>
              </w:rPr>
            </w:pPr>
            <w:r>
              <w:rPr>
                <w:rStyle w:val="MingLiU"/>
                <w:rFonts w:ascii="宋体" w:eastAsia="宋体" w:hAnsi="宋体" w:cs="宋体" w:hint="eastAsia"/>
                <w:b/>
                <w:sz w:val="21"/>
                <w:szCs w:val="21"/>
              </w:rPr>
              <w:t>机械指标</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■尺寸</w:t>
            </w:r>
          </w:p>
        </w:tc>
        <w:tc>
          <w:tcPr>
            <w:tcW w:w="3697" w:type="pct"/>
            <w:vAlign w:val="center"/>
          </w:tcPr>
          <w:p w:rsidR="00E76990" w:rsidRDefault="00EF4E91">
            <w:pPr>
              <w:snapToGrid w:val="0"/>
              <w:spacing w:line="240" w:lineRule="auto"/>
              <w:rPr>
                <w:rStyle w:val="MingLiU"/>
                <w:rFonts w:ascii="宋体" w:eastAsia="宋体" w:hAnsi="宋体" w:cs="宋体"/>
                <w:sz w:val="21"/>
                <w:szCs w:val="21"/>
                <w:lang w:eastAsia="zh-TW"/>
              </w:rPr>
            </w:pPr>
            <w:r>
              <w:rPr>
                <w:rStyle w:val="MingLiU"/>
                <w:rFonts w:ascii="宋体" w:eastAsia="宋体" w:hAnsi="宋体" w:cs="宋体" w:hint="eastAsia"/>
                <w:sz w:val="21"/>
                <w:szCs w:val="21"/>
              </w:rPr>
              <w:t>443mm</w:t>
            </w:r>
            <w:r>
              <w:rPr>
                <w:rStyle w:val="MingLiU"/>
                <w:rFonts w:ascii="宋体" w:eastAsia="宋体" w:hAnsi="宋体" w:cs="宋体" w:hint="eastAsia"/>
                <w:sz w:val="21"/>
                <w:szCs w:val="21"/>
                <w:lang w:eastAsia="zh-TW"/>
              </w:rPr>
              <w:t>（长）</w:t>
            </w:r>
            <w:bookmarkStart w:id="26" w:name="OLE_LINK1"/>
            <w:r>
              <w:rPr>
                <w:rStyle w:val="MingLiU"/>
                <w:rFonts w:ascii="宋体" w:eastAsia="宋体" w:hAnsi="宋体" w:cs="宋体" w:hint="eastAsia"/>
                <w:sz w:val="21"/>
                <w:szCs w:val="21"/>
                <w:lang w:eastAsia="zh-TW"/>
              </w:rPr>
              <w:t xml:space="preserve">x </w:t>
            </w:r>
            <w:bookmarkEnd w:id="26"/>
            <w:r>
              <w:rPr>
                <w:rStyle w:val="MingLiU"/>
                <w:rFonts w:ascii="宋体" w:eastAsia="宋体" w:hAnsi="宋体" w:cs="宋体" w:hint="eastAsia"/>
                <w:sz w:val="21"/>
                <w:szCs w:val="21"/>
              </w:rPr>
              <w:t>356mm</w:t>
            </w:r>
            <w:r>
              <w:rPr>
                <w:rStyle w:val="MingLiU"/>
                <w:rFonts w:ascii="宋体" w:eastAsia="宋体" w:hAnsi="宋体" w:cs="宋体" w:hint="eastAsia"/>
                <w:sz w:val="21"/>
                <w:szCs w:val="21"/>
                <w:lang w:eastAsia="zh-TW"/>
              </w:rPr>
              <w:t xml:space="preserve">（宽）x </w:t>
            </w:r>
            <w:r>
              <w:rPr>
                <w:rStyle w:val="MingLiU"/>
                <w:rFonts w:ascii="宋体" w:eastAsia="宋体" w:hAnsi="宋体" w:cs="宋体" w:hint="eastAsia"/>
                <w:sz w:val="21"/>
                <w:szCs w:val="21"/>
              </w:rPr>
              <w:t>266</w:t>
            </w:r>
            <w:r>
              <w:rPr>
                <w:rStyle w:val="MingLiU"/>
                <w:rFonts w:ascii="宋体" w:eastAsia="宋体" w:hAnsi="宋体" w:cs="宋体" w:hint="eastAsia"/>
                <w:sz w:val="21"/>
                <w:szCs w:val="21"/>
                <w:lang w:eastAsia="zh-TW"/>
              </w:rPr>
              <w:t>mm（高）</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■重量</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21.0kg</w:t>
            </w:r>
          </w:p>
        </w:tc>
      </w:tr>
      <w:tr w:rsidR="00E76990">
        <w:trPr>
          <w:trHeight w:val="454"/>
          <w:jc w:val="center"/>
        </w:trPr>
        <w:tc>
          <w:tcPr>
            <w:tcW w:w="5000" w:type="pct"/>
            <w:gridSpan w:val="2"/>
            <w:vAlign w:val="center"/>
          </w:tcPr>
          <w:p w:rsidR="00E76990" w:rsidRDefault="00EF4E91">
            <w:pPr>
              <w:snapToGrid w:val="0"/>
              <w:spacing w:line="240" w:lineRule="auto"/>
              <w:rPr>
                <w:rFonts w:ascii="宋体" w:eastAsia="宋体" w:hAnsi="宋体" w:cs="宋体"/>
                <w:b/>
                <w:bCs/>
                <w:szCs w:val="21"/>
                <w:lang w:eastAsia="zh-TW"/>
              </w:rPr>
            </w:pPr>
            <w:r>
              <w:rPr>
                <w:rStyle w:val="MingLiU"/>
                <w:rFonts w:ascii="宋体" w:eastAsia="宋体" w:hAnsi="宋体" w:cs="宋体" w:hint="eastAsia"/>
                <w:b/>
                <w:sz w:val="21"/>
                <w:szCs w:val="21"/>
              </w:rPr>
              <w:t>环境指标</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lang w:eastAsia="zh-TW"/>
              </w:rPr>
            </w:pPr>
            <w:r>
              <w:rPr>
                <w:rStyle w:val="MingLiU"/>
                <w:rFonts w:ascii="宋体" w:eastAsia="宋体" w:hAnsi="宋体" w:cs="宋体" w:hint="eastAsia"/>
                <w:sz w:val="21"/>
                <w:szCs w:val="21"/>
              </w:rPr>
              <w:t>■工作温度</w:t>
            </w:r>
          </w:p>
        </w:tc>
        <w:tc>
          <w:tcPr>
            <w:tcW w:w="3697" w:type="pct"/>
            <w:vAlign w:val="center"/>
          </w:tcPr>
          <w:p w:rsidR="00E76990" w:rsidRDefault="00EF4E91">
            <w:pPr>
              <w:snapToGrid w:val="0"/>
              <w:spacing w:line="240" w:lineRule="auto"/>
              <w:rPr>
                <w:rStyle w:val="MingLiU"/>
                <w:rFonts w:ascii="宋体" w:eastAsia="宋体" w:hAnsi="宋体" w:cs="宋体"/>
                <w:sz w:val="21"/>
                <w:szCs w:val="21"/>
                <w:lang w:eastAsia="zh-TW"/>
              </w:rPr>
            </w:pPr>
            <w:r>
              <w:rPr>
                <w:rStyle w:val="MingLiU"/>
                <w:rFonts w:ascii="宋体" w:eastAsia="宋体" w:hAnsi="宋体" w:cs="宋体" w:hint="eastAsia"/>
                <w:sz w:val="21"/>
                <w:szCs w:val="21"/>
                <w:lang w:eastAsia="zh-TW"/>
              </w:rPr>
              <w:t>0</w:t>
            </w:r>
            <w:r>
              <w:rPr>
                <w:rStyle w:val="MingLiU"/>
                <w:rFonts w:ascii="宋体" w:eastAsia="宋体" w:hAnsi="宋体" w:cs="宋体" w:hint="eastAsia"/>
                <w:sz w:val="21"/>
                <w:szCs w:val="21"/>
                <w:lang w:val="en-US"/>
              </w:rPr>
              <w:t>℃</w:t>
            </w:r>
            <w:r>
              <w:rPr>
                <w:rStyle w:val="MingLiU"/>
                <w:rFonts w:ascii="宋体" w:eastAsia="宋体" w:hAnsi="宋体" w:cs="宋体" w:hint="eastAsia"/>
                <w:sz w:val="21"/>
                <w:szCs w:val="21"/>
              </w:rPr>
              <w:t>～</w:t>
            </w:r>
            <w:r>
              <w:rPr>
                <w:rStyle w:val="MingLiU"/>
                <w:rFonts w:ascii="宋体" w:eastAsia="宋体" w:hAnsi="宋体" w:cs="宋体" w:hint="eastAsia"/>
                <w:sz w:val="21"/>
                <w:szCs w:val="21"/>
                <w:lang w:eastAsia="zh-TW"/>
              </w:rPr>
              <w:t>+50</w:t>
            </w:r>
            <w:r>
              <w:rPr>
                <w:rStyle w:val="MingLiU"/>
                <w:rFonts w:ascii="宋体" w:eastAsia="宋体" w:hAnsi="宋体" w:cs="宋体" w:hint="eastAsia"/>
                <w:sz w:val="21"/>
                <w:szCs w:val="21"/>
                <w:lang w:val="en-US"/>
              </w:rPr>
              <w:t>℃</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■存储温度</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-40</w:t>
            </w:r>
            <w:r>
              <w:rPr>
                <w:rStyle w:val="MingLiU"/>
                <w:rFonts w:ascii="宋体" w:eastAsia="宋体" w:hAnsi="宋体" w:cs="宋体" w:hint="eastAsia"/>
                <w:sz w:val="21"/>
                <w:szCs w:val="21"/>
                <w:lang w:val="en-US"/>
              </w:rPr>
              <w:t>℃</w:t>
            </w:r>
            <w:r>
              <w:rPr>
                <w:rStyle w:val="MingLiU"/>
                <w:rFonts w:ascii="宋体" w:eastAsia="宋体" w:hAnsi="宋体" w:cs="宋体" w:hint="eastAsia"/>
                <w:sz w:val="21"/>
                <w:szCs w:val="21"/>
              </w:rPr>
              <w:t>～+85</w:t>
            </w:r>
            <w:r>
              <w:rPr>
                <w:rStyle w:val="MingLiU"/>
                <w:rFonts w:ascii="宋体" w:eastAsia="宋体" w:hAnsi="宋体" w:cs="宋体" w:hint="eastAsia"/>
                <w:sz w:val="21"/>
                <w:szCs w:val="21"/>
                <w:lang w:val="en-US"/>
              </w:rPr>
              <w:t>℃</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■湿度</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〜95% @ 40</w:t>
            </w:r>
            <w:r>
              <w:rPr>
                <w:rStyle w:val="MingLiU"/>
                <w:rFonts w:ascii="宋体" w:eastAsia="宋体" w:hAnsi="宋体" w:cs="宋体" w:hint="eastAsia"/>
                <w:sz w:val="21"/>
                <w:szCs w:val="21"/>
                <w:lang w:val="en-US"/>
              </w:rPr>
              <w:t>℃</w:t>
            </w:r>
            <w:r>
              <w:rPr>
                <w:rStyle w:val="MingLiU"/>
                <w:rFonts w:ascii="宋体" w:eastAsia="宋体" w:hAnsi="宋体" w:cs="宋体" w:hint="eastAsia"/>
                <w:sz w:val="21"/>
                <w:szCs w:val="21"/>
              </w:rPr>
              <w:t>(非凝露)</w:t>
            </w:r>
          </w:p>
        </w:tc>
      </w:tr>
      <w:tr w:rsidR="00E76990">
        <w:trPr>
          <w:trHeight w:val="454"/>
          <w:jc w:val="center"/>
        </w:trPr>
        <w:tc>
          <w:tcPr>
            <w:tcW w:w="1303"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■振动</w:t>
            </w:r>
          </w:p>
        </w:tc>
        <w:tc>
          <w:tcPr>
            <w:tcW w:w="3697" w:type="pct"/>
            <w:vAlign w:val="center"/>
          </w:tcPr>
          <w:p w:rsidR="00E76990" w:rsidRDefault="00EF4E91">
            <w:pPr>
              <w:snapToGrid w:val="0"/>
              <w:spacing w:line="240" w:lineRule="auto"/>
              <w:rPr>
                <w:rStyle w:val="MingLiU"/>
                <w:rFonts w:ascii="宋体" w:eastAsia="宋体" w:hAnsi="宋体" w:cs="宋体"/>
                <w:sz w:val="21"/>
                <w:szCs w:val="21"/>
              </w:rPr>
            </w:pPr>
            <w:r>
              <w:rPr>
                <w:rStyle w:val="MingLiU"/>
                <w:rFonts w:ascii="宋体" w:eastAsia="宋体" w:hAnsi="宋体" w:cs="宋体" w:hint="eastAsia"/>
                <w:sz w:val="21"/>
                <w:szCs w:val="21"/>
              </w:rPr>
              <w:t>工作状态：0.5Grms, 5-500Hz, 3轴（带硬盘）</w:t>
            </w:r>
          </w:p>
        </w:tc>
      </w:tr>
    </w:tbl>
    <w:p w:rsidR="00E76990" w:rsidRDefault="00E76990">
      <w:pPr>
        <w:rPr>
          <w:rFonts w:ascii="宋体" w:eastAsia="宋体" w:hAnsi="宋体" w:cs="宋体"/>
          <w:sz w:val="24"/>
          <w:szCs w:val="24"/>
        </w:rPr>
      </w:pPr>
    </w:p>
    <w:p w:rsidR="00E76990" w:rsidRDefault="00E76990">
      <w:pPr>
        <w:pageBreakBefore/>
        <w:rPr>
          <w:rFonts w:ascii="宋体" w:eastAsia="宋体" w:hAnsi="宋体" w:cs="宋体"/>
          <w:sz w:val="24"/>
          <w:szCs w:val="24"/>
        </w:rPr>
      </w:pPr>
    </w:p>
    <w:p w:rsidR="00E76990" w:rsidRDefault="00EF4E91">
      <w:pPr>
        <w:ind w:firstLineChars="200" w:firstLine="482"/>
        <w:rPr>
          <w:rFonts w:ascii="宋体" w:eastAsia="宋体" w:hAnsi="宋体" w:cs="宋体"/>
          <w:b/>
          <w:bCs/>
          <w:sz w:val="24"/>
          <w:szCs w:val="24"/>
        </w:rPr>
      </w:pPr>
      <w:r>
        <w:rPr>
          <w:rFonts w:ascii="宋体" w:eastAsia="宋体" w:hAnsi="宋体" w:cs="宋体" w:hint="eastAsia"/>
          <w:b/>
          <w:bCs/>
          <w:sz w:val="24"/>
          <w:szCs w:val="24"/>
        </w:rPr>
        <w:t>前面板结构和材料要求</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前面板采用2～8mm厚度铝合金板材料，具有加工性能佳、优良的焊接特点及电镀性、良好的抗腐蚀性、韧性高及加工后不变形、材料致密无缺陷及易于抛光、上色膜容易、氧化效果极佳等优良特点，质地均匀氧化处理不会因为材料自身因素造成氧化效果不均匀情况。建议采用6061铝或6063铝材。面板的固定，采用内部螺纹盲孔或其他固定方式，所有固定方式，在面板正面外露部分不可出现可见螺丝情况。</w:t>
      </w:r>
    </w:p>
    <w:p w:rsidR="00E76990" w:rsidRDefault="00EF4E91">
      <w:pPr>
        <w:ind w:firstLineChars="200" w:firstLine="482"/>
        <w:rPr>
          <w:rFonts w:ascii="宋体" w:eastAsia="宋体" w:hAnsi="宋体" w:cs="宋体"/>
          <w:b/>
          <w:bCs/>
          <w:sz w:val="24"/>
          <w:szCs w:val="24"/>
        </w:rPr>
      </w:pPr>
      <w:r>
        <w:rPr>
          <w:rFonts w:ascii="宋体" w:eastAsia="宋体" w:hAnsi="宋体" w:cs="宋体" w:hint="eastAsia"/>
          <w:b/>
          <w:bCs/>
          <w:sz w:val="24"/>
          <w:szCs w:val="24"/>
        </w:rPr>
        <w:t>前面板表面处理要求</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前面板表面处理要求，表面处理可采用以下工艺：</w:t>
      </w:r>
    </w:p>
    <w:p w:rsidR="00E76990" w:rsidRDefault="00EF4E91">
      <w:pPr>
        <w:pStyle w:val="af8"/>
        <w:numPr>
          <w:ilvl w:val="0"/>
          <w:numId w:val="2"/>
        </w:numPr>
        <w:ind w:firstLineChars="0"/>
        <w:rPr>
          <w:rFonts w:ascii="宋体" w:eastAsia="宋体" w:hAnsi="宋体" w:cs="宋体"/>
          <w:sz w:val="24"/>
          <w:szCs w:val="24"/>
        </w:rPr>
      </w:pPr>
      <w:r>
        <w:rPr>
          <w:rFonts w:ascii="宋体" w:eastAsia="宋体" w:hAnsi="宋体" w:cs="宋体" w:hint="eastAsia"/>
          <w:sz w:val="24"/>
          <w:szCs w:val="24"/>
        </w:rPr>
        <w:t>拉丝处理，直纹拉丝（面板宽度方向），连续丝纹，160目；</w:t>
      </w:r>
    </w:p>
    <w:p w:rsidR="00E76990" w:rsidRDefault="00EF4E91">
      <w:pPr>
        <w:pStyle w:val="af8"/>
        <w:numPr>
          <w:ilvl w:val="0"/>
          <w:numId w:val="2"/>
        </w:numPr>
        <w:ind w:firstLineChars="0"/>
        <w:rPr>
          <w:rFonts w:ascii="宋体" w:eastAsia="宋体" w:hAnsi="宋体" w:cs="宋体"/>
          <w:sz w:val="24"/>
          <w:szCs w:val="24"/>
        </w:rPr>
      </w:pPr>
      <w:r>
        <w:rPr>
          <w:rFonts w:ascii="宋体" w:eastAsia="宋体" w:hAnsi="宋体" w:cs="宋体" w:hint="eastAsia"/>
          <w:sz w:val="24"/>
          <w:szCs w:val="24"/>
        </w:rPr>
        <w:t>喷砂处理，喷砂规格为180目。</w:t>
      </w:r>
    </w:p>
    <w:p w:rsidR="00E76990" w:rsidRDefault="00EF4E91">
      <w:pPr>
        <w:ind w:firstLine="420"/>
        <w:rPr>
          <w:rFonts w:ascii="宋体" w:eastAsia="宋体" w:hAnsi="宋体" w:cs="宋体"/>
          <w:sz w:val="24"/>
          <w:szCs w:val="24"/>
        </w:rPr>
      </w:pPr>
      <w:r>
        <w:rPr>
          <w:rFonts w:ascii="宋体" w:eastAsia="宋体" w:hAnsi="宋体" w:cs="宋体" w:hint="eastAsia"/>
          <w:sz w:val="24"/>
          <w:szCs w:val="24"/>
        </w:rPr>
        <w:t>面板拉丝或喷砂后，阳极氧化处理，颜色为黑色（色号：RAL</w:t>
      </w:r>
      <w:r>
        <w:rPr>
          <w:rFonts w:ascii="宋体" w:eastAsia="宋体" w:hAnsi="宋体" w:cs="宋体"/>
          <w:sz w:val="24"/>
          <w:szCs w:val="24"/>
        </w:rPr>
        <w:t xml:space="preserve"> </w:t>
      </w:r>
      <w:r>
        <w:rPr>
          <w:rFonts w:ascii="宋体" w:eastAsia="宋体" w:hAnsi="宋体" w:cs="宋体" w:hint="eastAsia"/>
          <w:sz w:val="24"/>
          <w:szCs w:val="24"/>
        </w:rPr>
        <w:t>9017），氧化效果需均匀，不能有斑痕、流痕、失光、发灰等等缺陷存在。</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详细要求引用《机箱设计、加工与组装规范V2.0》中第5章节 机箱设计工艺规范和第6章节 机箱加工工艺规范。</w:t>
      </w:r>
    </w:p>
    <w:p w:rsidR="00E76990" w:rsidRDefault="00E76990">
      <w:pPr>
        <w:ind w:firstLineChars="200" w:firstLine="480"/>
        <w:rPr>
          <w:rFonts w:ascii="宋体" w:eastAsia="宋体" w:hAnsi="宋体" w:cs="宋体"/>
          <w:sz w:val="24"/>
          <w:szCs w:val="24"/>
        </w:rPr>
      </w:pPr>
    </w:p>
    <w:p w:rsidR="00E76990" w:rsidRDefault="00EF4E91">
      <w:pPr>
        <w:ind w:firstLineChars="200" w:firstLine="482"/>
        <w:rPr>
          <w:b/>
          <w:bCs/>
          <w:sz w:val="24"/>
          <w:szCs w:val="24"/>
        </w:rPr>
      </w:pPr>
      <w:bookmarkStart w:id="27" w:name="_Toc21826"/>
      <w:r>
        <w:rPr>
          <w:rFonts w:hint="eastAsia"/>
          <w:b/>
          <w:bCs/>
          <w:sz w:val="24"/>
          <w:szCs w:val="24"/>
        </w:rPr>
        <w:t>颜色字体</w:t>
      </w:r>
      <w:bookmarkEnd w:id="27"/>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1）文字颜色</w:t>
      </w:r>
      <w:r>
        <w:rPr>
          <w:rFonts w:ascii="宋体" w:eastAsia="宋体" w:hAnsi="宋体" w:cs="宋体"/>
          <w:sz w:val="24"/>
          <w:szCs w:val="24"/>
        </w:rPr>
        <w:t>要求</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①机箱</w:t>
      </w:r>
      <w:r>
        <w:rPr>
          <w:rFonts w:ascii="宋体" w:eastAsia="宋体" w:hAnsi="宋体" w:cs="宋体"/>
          <w:sz w:val="24"/>
          <w:szCs w:val="24"/>
        </w:rPr>
        <w:t>前</w:t>
      </w:r>
      <w:r>
        <w:rPr>
          <w:rFonts w:ascii="宋体" w:eastAsia="宋体" w:hAnsi="宋体" w:cs="宋体" w:hint="eastAsia"/>
          <w:sz w:val="24"/>
          <w:szCs w:val="24"/>
        </w:rPr>
        <w:t>、后</w:t>
      </w:r>
      <w:r>
        <w:rPr>
          <w:rFonts w:ascii="宋体" w:eastAsia="宋体" w:hAnsi="宋体" w:cs="宋体"/>
          <w:sz w:val="24"/>
          <w:szCs w:val="24"/>
        </w:rPr>
        <w:t>面板上所有文字</w:t>
      </w:r>
      <w:r>
        <w:rPr>
          <w:rFonts w:ascii="宋体" w:eastAsia="宋体" w:hAnsi="宋体" w:cs="宋体" w:hint="eastAsia"/>
          <w:sz w:val="24"/>
          <w:szCs w:val="24"/>
        </w:rPr>
        <w:t>均</w:t>
      </w:r>
      <w:r>
        <w:rPr>
          <w:rFonts w:ascii="宋体" w:eastAsia="宋体" w:hAnsi="宋体" w:cs="宋体"/>
          <w:sz w:val="24"/>
          <w:szCs w:val="24"/>
        </w:rPr>
        <w:t>为白色</w:t>
      </w:r>
      <w:r>
        <w:rPr>
          <w:rFonts w:ascii="宋体" w:eastAsia="宋体" w:hAnsi="宋体" w:cs="宋体" w:hint="eastAsia"/>
          <w:sz w:val="24"/>
          <w:szCs w:val="24"/>
        </w:rPr>
        <w:t>。</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sz w:val="24"/>
          <w:szCs w:val="24"/>
        </w:rPr>
        <w:t>机箱名称丝印</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①前</w:t>
      </w:r>
      <w:r>
        <w:rPr>
          <w:rFonts w:ascii="宋体" w:eastAsia="宋体" w:hAnsi="宋体" w:cs="宋体"/>
          <w:sz w:val="24"/>
          <w:szCs w:val="24"/>
        </w:rPr>
        <w:t>面</w:t>
      </w:r>
      <w:proofErr w:type="gramStart"/>
      <w:r>
        <w:rPr>
          <w:rFonts w:ascii="宋体" w:eastAsia="宋体" w:hAnsi="宋体" w:cs="宋体"/>
          <w:sz w:val="24"/>
          <w:szCs w:val="24"/>
        </w:rPr>
        <w:t>板上需丝印</w:t>
      </w:r>
      <w:proofErr w:type="gramEnd"/>
      <w:r>
        <w:rPr>
          <w:rFonts w:ascii="宋体" w:eastAsia="宋体" w:hAnsi="宋体" w:cs="宋体"/>
          <w:sz w:val="24"/>
          <w:szCs w:val="24"/>
        </w:rPr>
        <w:t>机箱名称，字体为黑体，文字实际高度为8mm</w:t>
      </w:r>
      <w:r>
        <w:rPr>
          <w:rFonts w:ascii="宋体" w:eastAsia="宋体" w:hAnsi="宋体" w:cs="宋体" w:hint="eastAsia"/>
          <w:sz w:val="24"/>
          <w:szCs w:val="24"/>
        </w:rPr>
        <w:t>；</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②</w:t>
      </w:r>
      <w:r>
        <w:rPr>
          <w:rFonts w:ascii="宋体" w:eastAsia="宋体" w:hAnsi="宋体" w:cs="宋体"/>
          <w:sz w:val="24"/>
          <w:szCs w:val="24"/>
        </w:rPr>
        <w:t>通过调整文字之间的间距，机箱名称总长度根据字多少控制在60～80mm</w:t>
      </w:r>
      <w:r>
        <w:rPr>
          <w:rFonts w:ascii="宋体" w:eastAsia="宋体" w:hAnsi="宋体" w:cs="宋体" w:hint="eastAsia"/>
          <w:sz w:val="24"/>
          <w:szCs w:val="24"/>
        </w:rPr>
        <w:t>；</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③</w:t>
      </w:r>
      <w:r>
        <w:rPr>
          <w:rFonts w:ascii="宋体" w:eastAsia="宋体" w:hAnsi="宋体" w:cs="宋体"/>
          <w:sz w:val="24"/>
          <w:szCs w:val="24"/>
        </w:rPr>
        <w:t>机箱名称左右位置在面板宽度正中，文字高度中心距面板上边沿13mm。</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其他接口、端子、指示灯、开关等标识丝印</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①</w:t>
      </w:r>
      <w:r>
        <w:rPr>
          <w:rFonts w:ascii="宋体" w:eastAsia="宋体" w:hAnsi="宋体" w:cs="宋体"/>
          <w:sz w:val="24"/>
          <w:szCs w:val="24"/>
        </w:rPr>
        <w:t>文字实测高度均为3.5mm，标识用所有字体均为黑体</w:t>
      </w:r>
      <w:r>
        <w:rPr>
          <w:rFonts w:ascii="宋体" w:eastAsia="宋体" w:hAnsi="宋体" w:cs="宋体" w:hint="eastAsia"/>
          <w:sz w:val="24"/>
          <w:szCs w:val="24"/>
        </w:rPr>
        <w:t>；</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②</w:t>
      </w:r>
      <w:r>
        <w:rPr>
          <w:rFonts w:ascii="宋体" w:eastAsia="宋体" w:hAnsi="宋体" w:cs="宋体"/>
          <w:sz w:val="24"/>
          <w:szCs w:val="24"/>
        </w:rPr>
        <w:t>字间距保证文字的整体宽度介于被说明特征宽度的2/3～5/4，文字顶部距被说明特征1.5～3mm</w:t>
      </w:r>
      <w:r>
        <w:rPr>
          <w:rFonts w:ascii="宋体" w:eastAsia="宋体" w:hAnsi="宋体" w:cs="宋体" w:hint="eastAsia"/>
          <w:sz w:val="24"/>
          <w:szCs w:val="24"/>
        </w:rPr>
        <w:t>；</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③</w:t>
      </w:r>
      <w:r>
        <w:rPr>
          <w:rFonts w:ascii="宋体" w:eastAsia="宋体" w:hAnsi="宋体" w:cs="宋体"/>
          <w:sz w:val="24"/>
          <w:szCs w:val="24"/>
        </w:rPr>
        <w:t>如无特殊情况，文字的位置在所说明特征的下方</w:t>
      </w:r>
      <w:r>
        <w:rPr>
          <w:rFonts w:ascii="宋体" w:eastAsia="宋体" w:hAnsi="宋体" w:cs="宋体" w:hint="eastAsia"/>
          <w:sz w:val="24"/>
          <w:szCs w:val="24"/>
        </w:rPr>
        <w:t>，</w:t>
      </w:r>
      <w:r>
        <w:rPr>
          <w:rFonts w:ascii="宋体" w:eastAsia="宋体" w:hAnsi="宋体" w:cs="宋体"/>
          <w:sz w:val="24"/>
          <w:szCs w:val="24"/>
        </w:rPr>
        <w:t>文字的字高和间距在上述原则规定范围调整做到整体布局美观（注：上述字高均为工件印制后实测字高）</w:t>
      </w:r>
      <w:r>
        <w:rPr>
          <w:rFonts w:ascii="宋体" w:eastAsia="宋体" w:hAnsi="宋体" w:cs="宋体" w:hint="eastAsia"/>
          <w:sz w:val="24"/>
          <w:szCs w:val="24"/>
        </w:rPr>
        <w:t>。</w:t>
      </w:r>
    </w:p>
    <w:p w:rsidR="00E76990" w:rsidRDefault="00E76990">
      <w:pPr>
        <w:ind w:firstLineChars="200" w:firstLine="480"/>
        <w:rPr>
          <w:rFonts w:ascii="宋体" w:eastAsia="宋体" w:hAnsi="宋体" w:cs="宋体"/>
          <w:sz w:val="24"/>
          <w:szCs w:val="24"/>
        </w:rPr>
      </w:pPr>
    </w:p>
    <w:p w:rsidR="00E76990" w:rsidRDefault="00EF4E91">
      <w:pPr>
        <w:pStyle w:val="2"/>
        <w:ind w:left="575" w:hanging="575"/>
        <w:rPr>
          <w:b/>
          <w:bCs w:val="0"/>
          <w:szCs w:val="24"/>
        </w:rPr>
      </w:pPr>
      <w:bookmarkStart w:id="28" w:name="_Toc6787"/>
      <w:bookmarkStart w:id="29" w:name="_Toc2751"/>
      <w:bookmarkStart w:id="30" w:name="_Toc40"/>
      <w:r>
        <w:rPr>
          <w:rFonts w:hint="eastAsia"/>
          <w:b/>
          <w:bCs w:val="0"/>
          <w:szCs w:val="24"/>
        </w:rPr>
        <w:lastRenderedPageBreak/>
        <w:t>器件布局</w:t>
      </w:r>
      <w:bookmarkEnd w:id="28"/>
      <w:bookmarkEnd w:id="29"/>
      <w:bookmarkEnd w:id="30"/>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无。</w:t>
      </w:r>
    </w:p>
    <w:p w:rsidR="00E76990" w:rsidRDefault="00E76990">
      <w:pPr>
        <w:ind w:firstLineChars="200" w:firstLine="480"/>
        <w:rPr>
          <w:rFonts w:ascii="宋体" w:eastAsia="宋体" w:hAnsi="宋体" w:cs="宋体"/>
          <w:sz w:val="24"/>
          <w:szCs w:val="24"/>
        </w:rPr>
      </w:pPr>
    </w:p>
    <w:p w:rsidR="00E76990" w:rsidRDefault="00EF4E91">
      <w:pPr>
        <w:pStyle w:val="2"/>
        <w:ind w:left="575" w:hanging="575"/>
        <w:rPr>
          <w:b/>
          <w:bCs w:val="0"/>
          <w:szCs w:val="24"/>
        </w:rPr>
      </w:pPr>
      <w:bookmarkStart w:id="31" w:name="_Toc11704"/>
      <w:bookmarkStart w:id="32" w:name="_Toc24094"/>
      <w:bookmarkStart w:id="33" w:name="_Toc12073"/>
      <w:r>
        <w:rPr>
          <w:rFonts w:hint="eastAsia"/>
          <w:b/>
          <w:bCs w:val="0"/>
          <w:szCs w:val="24"/>
        </w:rPr>
        <w:t>电气要求</w:t>
      </w:r>
      <w:bookmarkEnd w:id="31"/>
      <w:bookmarkEnd w:id="32"/>
      <w:bookmarkEnd w:id="33"/>
    </w:p>
    <w:p w:rsidR="00E76990" w:rsidRDefault="00EF4E91">
      <w:pPr>
        <w:ind w:firstLineChars="200" w:firstLine="480"/>
        <w:rPr>
          <w:rFonts w:ascii="宋体" w:eastAsia="宋体" w:hAnsi="宋体" w:cs="宋体"/>
          <w:sz w:val="24"/>
          <w:szCs w:val="24"/>
        </w:rPr>
      </w:pPr>
      <w:bookmarkStart w:id="34" w:name="_Toc10931"/>
      <w:r>
        <w:rPr>
          <w:rFonts w:ascii="宋体" w:eastAsia="宋体" w:hAnsi="宋体" w:cs="宋体" w:hint="eastAsia"/>
          <w:sz w:val="24"/>
          <w:szCs w:val="24"/>
        </w:rPr>
        <w:t>1）线阵图像采集主机按钮</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按钮如图3.1、表3.2所示。</w:t>
      </w:r>
    </w:p>
    <w:p w:rsidR="00E76990" w:rsidRDefault="00EF4E91">
      <w:pPr>
        <w:jc w:val="center"/>
      </w:pPr>
      <w:r>
        <w:rPr>
          <w:noProof/>
        </w:rPr>
        <w:drawing>
          <wp:inline distT="0" distB="0" distL="114300" distR="114300">
            <wp:extent cx="5568950" cy="3125470"/>
            <wp:effectExtent l="0" t="0" r="8890" b="139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7"/>
                    <a:srcRect l="38586" t="15614" r="37222" b="60168"/>
                    <a:stretch>
                      <a:fillRect/>
                    </a:stretch>
                  </pic:blipFill>
                  <pic:spPr>
                    <a:xfrm>
                      <a:off x="0" y="0"/>
                      <a:ext cx="5568950" cy="3125470"/>
                    </a:xfrm>
                    <a:prstGeom prst="rect">
                      <a:avLst/>
                    </a:prstGeom>
                    <a:noFill/>
                    <a:ln>
                      <a:noFill/>
                    </a:ln>
                  </pic:spPr>
                </pic:pic>
              </a:graphicData>
            </a:graphic>
          </wp:inline>
        </w:drawing>
      </w:r>
    </w:p>
    <w:p w:rsidR="00E76990" w:rsidRDefault="00EF4E91">
      <w:pPr>
        <w:jc w:val="center"/>
        <w:rPr>
          <w:rFonts w:hAnsi="宋体"/>
          <w:szCs w:val="21"/>
        </w:rPr>
      </w:pPr>
      <w:r>
        <w:rPr>
          <w:rFonts w:hAnsi="宋体" w:hint="eastAsia"/>
          <w:szCs w:val="21"/>
        </w:rPr>
        <w:t>图</w:t>
      </w:r>
      <w:r>
        <w:rPr>
          <w:rFonts w:hAnsi="宋体" w:hint="eastAsia"/>
          <w:szCs w:val="21"/>
        </w:rPr>
        <w:t xml:space="preserve">3.1  </w:t>
      </w:r>
      <w:r>
        <w:rPr>
          <w:rFonts w:hAnsi="宋体" w:hint="eastAsia"/>
          <w:szCs w:val="21"/>
        </w:rPr>
        <w:t>线阵图像采集主机按钮</w:t>
      </w:r>
    </w:p>
    <w:p w:rsidR="00E76990" w:rsidRDefault="00E76990">
      <w:pPr>
        <w:jc w:val="center"/>
        <w:rPr>
          <w:rFonts w:hAnsi="宋体"/>
          <w:szCs w:val="21"/>
        </w:rPr>
      </w:pPr>
    </w:p>
    <w:p w:rsidR="00E76990" w:rsidRDefault="00EF4E91">
      <w:pPr>
        <w:jc w:val="center"/>
        <w:rPr>
          <w:rFonts w:hAnsi="宋体"/>
          <w:szCs w:val="21"/>
        </w:rPr>
      </w:pPr>
      <w:r>
        <w:rPr>
          <w:rFonts w:hAnsi="宋体" w:hint="eastAsia"/>
          <w:szCs w:val="21"/>
        </w:rPr>
        <w:t>表</w:t>
      </w:r>
      <w:r>
        <w:rPr>
          <w:rFonts w:hAnsi="宋体" w:hint="eastAsia"/>
          <w:szCs w:val="21"/>
        </w:rPr>
        <w:t xml:space="preserve">3.2  </w:t>
      </w:r>
      <w:r>
        <w:rPr>
          <w:rFonts w:hAnsi="宋体" w:hint="eastAsia"/>
          <w:szCs w:val="21"/>
        </w:rPr>
        <w:t>线阵图像采集主机按钮功能</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980"/>
        <w:gridCol w:w="1728"/>
        <w:gridCol w:w="2254"/>
      </w:tblGrid>
      <w:tr w:rsidR="00E76990">
        <w:trPr>
          <w:trHeight w:val="339"/>
        </w:trPr>
        <w:tc>
          <w:tcPr>
            <w:tcW w:w="658" w:type="pct"/>
            <w:vAlign w:val="center"/>
          </w:tcPr>
          <w:p w:rsidR="00E76990" w:rsidRDefault="00EF4E91">
            <w:pPr>
              <w:spacing w:line="240" w:lineRule="auto"/>
              <w:jc w:val="center"/>
              <w:rPr>
                <w:bCs/>
                <w:szCs w:val="21"/>
              </w:rPr>
            </w:pPr>
            <w:r>
              <w:rPr>
                <w:rFonts w:hint="eastAsia"/>
                <w:bCs/>
                <w:szCs w:val="21"/>
              </w:rPr>
              <w:t>序号</w:t>
            </w:r>
          </w:p>
        </w:tc>
        <w:tc>
          <w:tcPr>
            <w:tcW w:w="2170" w:type="pct"/>
            <w:vAlign w:val="center"/>
          </w:tcPr>
          <w:p w:rsidR="00E76990" w:rsidRDefault="00EF4E91">
            <w:pPr>
              <w:spacing w:line="240" w:lineRule="auto"/>
              <w:jc w:val="center"/>
              <w:rPr>
                <w:bCs/>
                <w:szCs w:val="21"/>
              </w:rPr>
            </w:pPr>
            <w:r>
              <w:rPr>
                <w:rFonts w:hint="eastAsia"/>
                <w:bCs/>
                <w:szCs w:val="21"/>
              </w:rPr>
              <w:t>名称</w:t>
            </w:r>
          </w:p>
        </w:tc>
        <w:tc>
          <w:tcPr>
            <w:tcW w:w="2171" w:type="pct"/>
            <w:gridSpan w:val="2"/>
            <w:vAlign w:val="center"/>
          </w:tcPr>
          <w:p w:rsidR="00E76990" w:rsidRDefault="00EF4E91">
            <w:pPr>
              <w:spacing w:line="240" w:lineRule="auto"/>
              <w:jc w:val="center"/>
              <w:rPr>
                <w:bCs/>
                <w:szCs w:val="21"/>
              </w:rPr>
            </w:pPr>
            <w:r>
              <w:rPr>
                <w:rFonts w:hint="eastAsia"/>
                <w:bCs/>
                <w:szCs w:val="21"/>
              </w:rPr>
              <w:t>功能说明</w:t>
            </w:r>
          </w:p>
        </w:tc>
      </w:tr>
      <w:tr w:rsidR="00E76990">
        <w:trPr>
          <w:trHeight w:val="339"/>
        </w:trPr>
        <w:tc>
          <w:tcPr>
            <w:tcW w:w="658" w:type="pct"/>
            <w:vAlign w:val="center"/>
          </w:tcPr>
          <w:p w:rsidR="00E76990" w:rsidRDefault="00EF4E91">
            <w:pPr>
              <w:spacing w:line="240" w:lineRule="auto"/>
              <w:jc w:val="center"/>
              <w:rPr>
                <w:rFonts w:ascii="宋体" w:hAnsi="宋体"/>
                <w:bCs/>
                <w:szCs w:val="21"/>
              </w:rPr>
            </w:pPr>
            <w:r>
              <w:rPr>
                <w:rFonts w:ascii="宋体" w:hAnsi="宋体" w:hint="eastAsia"/>
                <w:bCs/>
                <w:szCs w:val="21"/>
              </w:rPr>
              <w:t>1</w:t>
            </w:r>
          </w:p>
        </w:tc>
        <w:tc>
          <w:tcPr>
            <w:tcW w:w="2170" w:type="pct"/>
            <w:vAlign w:val="center"/>
          </w:tcPr>
          <w:p w:rsidR="00E76990" w:rsidRDefault="00EF4E91">
            <w:pPr>
              <w:spacing w:line="240" w:lineRule="auto"/>
              <w:jc w:val="center"/>
              <w:rPr>
                <w:rFonts w:ascii="宋体" w:hAnsi="宋体"/>
                <w:bCs/>
                <w:szCs w:val="21"/>
              </w:rPr>
            </w:pPr>
            <w:r>
              <w:rPr>
                <w:rFonts w:ascii="宋体" w:hAnsi="宋体" w:hint="eastAsia"/>
                <w:bCs/>
                <w:szCs w:val="21"/>
              </w:rPr>
              <w:t>总电源开关</w:t>
            </w:r>
          </w:p>
        </w:tc>
        <w:tc>
          <w:tcPr>
            <w:tcW w:w="2171" w:type="pct"/>
            <w:gridSpan w:val="2"/>
            <w:vAlign w:val="center"/>
          </w:tcPr>
          <w:p w:rsidR="00E76990" w:rsidRDefault="00EF4E91">
            <w:pPr>
              <w:spacing w:line="240" w:lineRule="auto"/>
              <w:jc w:val="center"/>
              <w:rPr>
                <w:rFonts w:ascii="宋体" w:hAnsi="宋体"/>
                <w:bCs/>
                <w:szCs w:val="21"/>
              </w:rPr>
            </w:pPr>
            <w:r>
              <w:rPr>
                <w:rFonts w:ascii="宋体" w:hAnsi="宋体" w:hint="eastAsia"/>
                <w:bCs/>
                <w:szCs w:val="21"/>
              </w:rPr>
              <w:t>开-关</w:t>
            </w:r>
          </w:p>
        </w:tc>
      </w:tr>
      <w:tr w:rsidR="00E76990">
        <w:trPr>
          <w:trHeight w:val="339"/>
        </w:trPr>
        <w:tc>
          <w:tcPr>
            <w:tcW w:w="658" w:type="pct"/>
            <w:vAlign w:val="center"/>
          </w:tcPr>
          <w:p w:rsidR="00E76990" w:rsidRDefault="00EF4E91">
            <w:pPr>
              <w:spacing w:line="240" w:lineRule="auto"/>
              <w:jc w:val="center"/>
              <w:rPr>
                <w:rFonts w:ascii="宋体" w:hAnsi="宋体"/>
                <w:bCs/>
                <w:szCs w:val="21"/>
              </w:rPr>
            </w:pPr>
            <w:r>
              <w:rPr>
                <w:rFonts w:ascii="宋体" w:hAnsi="宋体" w:hint="eastAsia"/>
                <w:bCs/>
                <w:szCs w:val="21"/>
              </w:rPr>
              <w:t>2</w:t>
            </w:r>
          </w:p>
        </w:tc>
        <w:tc>
          <w:tcPr>
            <w:tcW w:w="2170" w:type="pct"/>
            <w:vAlign w:val="center"/>
          </w:tcPr>
          <w:p w:rsidR="00E76990" w:rsidRDefault="00EF4E91">
            <w:pPr>
              <w:spacing w:line="240" w:lineRule="auto"/>
              <w:jc w:val="center"/>
              <w:rPr>
                <w:rFonts w:ascii="宋体" w:hAnsi="宋体"/>
                <w:bCs/>
                <w:szCs w:val="21"/>
              </w:rPr>
            </w:pPr>
            <w:r>
              <w:rPr>
                <w:rFonts w:ascii="宋体" w:hAnsi="宋体" w:hint="eastAsia"/>
                <w:bCs/>
                <w:szCs w:val="21"/>
              </w:rPr>
              <w:t>图像采集服务器开关</w:t>
            </w:r>
          </w:p>
        </w:tc>
        <w:tc>
          <w:tcPr>
            <w:tcW w:w="2171" w:type="pct"/>
            <w:gridSpan w:val="2"/>
            <w:vAlign w:val="center"/>
          </w:tcPr>
          <w:p w:rsidR="00E76990" w:rsidRDefault="00EF4E91">
            <w:pPr>
              <w:spacing w:line="240" w:lineRule="auto"/>
              <w:jc w:val="center"/>
              <w:rPr>
                <w:rFonts w:ascii="宋体" w:hAnsi="宋体"/>
                <w:bCs/>
                <w:szCs w:val="21"/>
              </w:rPr>
            </w:pPr>
            <w:r>
              <w:rPr>
                <w:rFonts w:ascii="宋体" w:hAnsi="宋体" w:hint="eastAsia"/>
                <w:bCs/>
                <w:szCs w:val="21"/>
              </w:rPr>
              <w:t>开-关</w:t>
            </w:r>
          </w:p>
        </w:tc>
      </w:tr>
      <w:tr w:rsidR="00E76990">
        <w:trPr>
          <w:trHeight w:val="339"/>
        </w:trPr>
        <w:tc>
          <w:tcPr>
            <w:tcW w:w="658" w:type="pct"/>
            <w:vMerge w:val="restart"/>
            <w:vAlign w:val="center"/>
          </w:tcPr>
          <w:p w:rsidR="00E76990" w:rsidRDefault="00EF4E91">
            <w:pPr>
              <w:spacing w:line="240" w:lineRule="auto"/>
              <w:jc w:val="center"/>
              <w:rPr>
                <w:rFonts w:ascii="宋体" w:hAnsi="宋体"/>
                <w:bCs/>
                <w:szCs w:val="21"/>
              </w:rPr>
            </w:pPr>
            <w:r>
              <w:rPr>
                <w:rFonts w:ascii="宋体" w:hAnsi="宋体" w:hint="eastAsia"/>
                <w:bCs/>
                <w:szCs w:val="21"/>
              </w:rPr>
              <w:t>3</w:t>
            </w:r>
          </w:p>
        </w:tc>
        <w:tc>
          <w:tcPr>
            <w:tcW w:w="2170" w:type="pct"/>
            <w:vMerge w:val="restart"/>
            <w:vAlign w:val="center"/>
          </w:tcPr>
          <w:p w:rsidR="00E76990" w:rsidRDefault="00EF4E91">
            <w:pPr>
              <w:spacing w:line="240" w:lineRule="auto"/>
              <w:jc w:val="center"/>
              <w:rPr>
                <w:rFonts w:ascii="宋体" w:hAnsi="宋体"/>
                <w:bCs/>
                <w:szCs w:val="21"/>
              </w:rPr>
            </w:pPr>
            <w:r>
              <w:rPr>
                <w:rFonts w:ascii="宋体" w:hAnsi="宋体" w:hint="eastAsia"/>
                <w:bCs/>
                <w:szCs w:val="21"/>
              </w:rPr>
              <w:t>光源控制开关</w:t>
            </w:r>
          </w:p>
        </w:tc>
        <w:tc>
          <w:tcPr>
            <w:tcW w:w="942" w:type="pct"/>
            <w:vAlign w:val="center"/>
          </w:tcPr>
          <w:p w:rsidR="00E76990" w:rsidRDefault="00EF4E91">
            <w:pPr>
              <w:spacing w:line="240" w:lineRule="auto"/>
              <w:jc w:val="center"/>
              <w:rPr>
                <w:rFonts w:ascii="宋体" w:hAnsi="宋体"/>
                <w:bCs/>
                <w:szCs w:val="21"/>
              </w:rPr>
            </w:pPr>
            <w:r>
              <w:rPr>
                <w:rFonts w:ascii="宋体" w:hAnsi="宋体" w:hint="eastAsia"/>
                <w:bCs/>
                <w:szCs w:val="21"/>
              </w:rPr>
              <w:t>上</w:t>
            </w:r>
          </w:p>
        </w:tc>
        <w:tc>
          <w:tcPr>
            <w:tcW w:w="1228" w:type="pct"/>
            <w:vAlign w:val="center"/>
          </w:tcPr>
          <w:p w:rsidR="00E76990" w:rsidRDefault="00EF4E91">
            <w:pPr>
              <w:spacing w:line="240" w:lineRule="auto"/>
              <w:jc w:val="center"/>
              <w:rPr>
                <w:rFonts w:ascii="宋体" w:hAnsi="宋体"/>
                <w:bCs/>
                <w:szCs w:val="21"/>
              </w:rPr>
            </w:pPr>
            <w:r>
              <w:rPr>
                <w:rFonts w:ascii="宋体" w:hAnsi="宋体" w:hint="eastAsia"/>
                <w:bCs/>
                <w:szCs w:val="21"/>
              </w:rPr>
              <w:t>打开</w:t>
            </w:r>
          </w:p>
        </w:tc>
      </w:tr>
      <w:tr w:rsidR="00E76990">
        <w:trPr>
          <w:trHeight w:val="346"/>
        </w:trPr>
        <w:tc>
          <w:tcPr>
            <w:tcW w:w="658" w:type="pct"/>
            <w:vMerge/>
            <w:vAlign w:val="center"/>
          </w:tcPr>
          <w:p w:rsidR="00E76990" w:rsidRDefault="00E76990">
            <w:pPr>
              <w:spacing w:line="240" w:lineRule="auto"/>
              <w:jc w:val="center"/>
              <w:rPr>
                <w:rFonts w:ascii="宋体" w:hAnsi="宋体"/>
                <w:bCs/>
                <w:szCs w:val="21"/>
              </w:rPr>
            </w:pPr>
          </w:p>
        </w:tc>
        <w:tc>
          <w:tcPr>
            <w:tcW w:w="2170" w:type="pct"/>
            <w:vMerge/>
            <w:vAlign w:val="center"/>
          </w:tcPr>
          <w:p w:rsidR="00E76990" w:rsidRDefault="00E76990">
            <w:pPr>
              <w:spacing w:line="240" w:lineRule="auto"/>
              <w:jc w:val="center"/>
              <w:rPr>
                <w:rFonts w:ascii="宋体" w:hAnsi="宋体"/>
                <w:bCs/>
                <w:szCs w:val="21"/>
              </w:rPr>
            </w:pPr>
          </w:p>
        </w:tc>
        <w:tc>
          <w:tcPr>
            <w:tcW w:w="942" w:type="pct"/>
            <w:vAlign w:val="center"/>
          </w:tcPr>
          <w:p w:rsidR="00E76990" w:rsidRDefault="00EF4E91">
            <w:pPr>
              <w:spacing w:line="240" w:lineRule="auto"/>
              <w:jc w:val="center"/>
              <w:rPr>
                <w:rFonts w:ascii="宋体" w:hAnsi="宋体"/>
                <w:bCs/>
                <w:szCs w:val="21"/>
              </w:rPr>
            </w:pPr>
            <w:r>
              <w:rPr>
                <w:rFonts w:ascii="宋体" w:hAnsi="宋体" w:hint="eastAsia"/>
                <w:bCs/>
                <w:szCs w:val="21"/>
              </w:rPr>
              <w:t>下</w:t>
            </w:r>
          </w:p>
        </w:tc>
        <w:tc>
          <w:tcPr>
            <w:tcW w:w="1228" w:type="pct"/>
            <w:vAlign w:val="center"/>
          </w:tcPr>
          <w:p w:rsidR="00E76990" w:rsidRDefault="00EF4E91">
            <w:pPr>
              <w:spacing w:line="240" w:lineRule="auto"/>
              <w:jc w:val="center"/>
              <w:rPr>
                <w:rFonts w:ascii="宋体" w:hAnsi="宋体"/>
                <w:bCs/>
                <w:szCs w:val="21"/>
              </w:rPr>
            </w:pPr>
            <w:r>
              <w:rPr>
                <w:rFonts w:ascii="宋体" w:hAnsi="宋体" w:hint="eastAsia"/>
                <w:bCs/>
                <w:szCs w:val="21"/>
              </w:rPr>
              <w:t>关闭</w:t>
            </w:r>
          </w:p>
        </w:tc>
      </w:tr>
    </w:tbl>
    <w:p w:rsidR="00E76990" w:rsidRDefault="00E76990"/>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2）线阵图像采集主机内部连线图</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内部连线图如图3.2所示。</w:t>
      </w:r>
    </w:p>
    <w:p w:rsidR="00E76990" w:rsidRDefault="00EF4E91">
      <w:pPr>
        <w:jc w:val="center"/>
      </w:pPr>
      <w:r>
        <w:rPr>
          <w:noProof/>
        </w:rPr>
        <w:lastRenderedPageBreak/>
        <w:drawing>
          <wp:inline distT="0" distB="0" distL="114300" distR="114300">
            <wp:extent cx="5285105" cy="2720975"/>
            <wp:effectExtent l="0" t="0" r="3175"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rcRect l="38817" t="61972" r="37665" b="16571"/>
                    <a:stretch>
                      <a:fillRect/>
                    </a:stretch>
                  </pic:blipFill>
                  <pic:spPr>
                    <a:xfrm>
                      <a:off x="0" y="0"/>
                      <a:ext cx="5285105" cy="2720975"/>
                    </a:xfrm>
                    <a:prstGeom prst="rect">
                      <a:avLst/>
                    </a:prstGeom>
                    <a:noFill/>
                    <a:ln>
                      <a:noFill/>
                    </a:ln>
                  </pic:spPr>
                </pic:pic>
              </a:graphicData>
            </a:graphic>
          </wp:inline>
        </w:drawing>
      </w:r>
    </w:p>
    <w:p w:rsidR="00E76990" w:rsidRDefault="00EF4E91">
      <w:pPr>
        <w:jc w:val="center"/>
        <w:rPr>
          <w:rFonts w:hAnsi="宋体"/>
          <w:szCs w:val="21"/>
        </w:rPr>
      </w:pPr>
      <w:r>
        <w:rPr>
          <w:rFonts w:hAnsi="宋体" w:hint="eastAsia"/>
          <w:szCs w:val="21"/>
        </w:rPr>
        <w:t>图</w:t>
      </w:r>
      <w:r>
        <w:rPr>
          <w:rFonts w:hAnsi="宋体" w:hint="eastAsia"/>
          <w:szCs w:val="21"/>
        </w:rPr>
        <w:t xml:space="preserve">3.2  </w:t>
      </w:r>
      <w:r>
        <w:rPr>
          <w:rFonts w:hAnsi="宋体" w:hint="eastAsia"/>
          <w:szCs w:val="21"/>
        </w:rPr>
        <w:t>线阵图像采集主机内部连线图</w:t>
      </w:r>
    </w:p>
    <w:p w:rsidR="00E76990" w:rsidRDefault="00E76990">
      <w:pPr>
        <w:ind w:firstLineChars="200" w:firstLine="480"/>
        <w:rPr>
          <w:rFonts w:ascii="宋体" w:eastAsia="宋体" w:hAnsi="宋体" w:cs="宋体"/>
          <w:sz w:val="24"/>
          <w:szCs w:val="24"/>
        </w:rPr>
      </w:pP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如果电源保护模块（PPM）故障导致图像采集服务器（ICS）不能开机，如图3.2虚线所示，使用“备用线缆”将两端口直连。</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3）线阵图像采集主机外部连线图及线缆定义</w:t>
      </w:r>
    </w:p>
    <w:p w:rsidR="00E76990" w:rsidRDefault="00EF4E91">
      <w:pPr>
        <w:ind w:firstLineChars="200" w:firstLine="480"/>
        <w:rPr>
          <w:rFonts w:ascii="Calibri" w:hAnsi="Calibri" w:cs="Calibri"/>
          <w:color w:val="000000"/>
          <w:sz w:val="24"/>
          <w:szCs w:val="24"/>
          <w:lang w:val="zh-CN"/>
        </w:rPr>
      </w:pPr>
      <w:r>
        <w:rPr>
          <w:rFonts w:ascii="宋体" w:eastAsia="宋体" w:hAnsi="宋体" w:cs="宋体" w:hint="eastAsia"/>
          <w:sz w:val="24"/>
          <w:szCs w:val="24"/>
        </w:rPr>
        <w:t>外部连线图及线缆定义如图3.3、表3.3所示。</w:t>
      </w:r>
    </w:p>
    <w:p w:rsidR="00E76990" w:rsidRDefault="006330D6">
      <w:pPr>
        <w:jc w:val="center"/>
      </w:pPr>
      <w:r>
        <w:rPr>
          <w:noProof/>
        </w:rPr>
        <w:object w:dxaOrig="643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1.75pt;height:251.25pt" o:ole="">
            <v:imagedata r:id="rId18" o:title=""/>
          </v:shape>
          <o:OLEObject Type="Embed" ProgID="Visio.Drawing.11" ShapeID="_x0000_i1025" DrawAspect="Content" ObjectID="_1700492242" r:id="rId19"/>
        </w:object>
      </w:r>
    </w:p>
    <w:p w:rsidR="00E76990" w:rsidRDefault="00EF4E91">
      <w:pPr>
        <w:jc w:val="center"/>
        <w:rPr>
          <w:rFonts w:hAnsi="宋体"/>
          <w:szCs w:val="21"/>
        </w:rPr>
      </w:pPr>
      <w:r>
        <w:rPr>
          <w:rFonts w:hAnsi="宋体" w:hint="eastAsia"/>
          <w:szCs w:val="21"/>
        </w:rPr>
        <w:t>图</w:t>
      </w:r>
      <w:r>
        <w:rPr>
          <w:rFonts w:hAnsi="宋体" w:hint="eastAsia"/>
          <w:szCs w:val="21"/>
        </w:rPr>
        <w:t xml:space="preserve">3.3  </w:t>
      </w:r>
      <w:r>
        <w:rPr>
          <w:rFonts w:hAnsi="宋体" w:hint="eastAsia"/>
          <w:szCs w:val="21"/>
        </w:rPr>
        <w:t>线阵图像采集主机外部连线图</w:t>
      </w:r>
    </w:p>
    <w:p w:rsidR="00E76990" w:rsidRDefault="00E76990">
      <w:pPr>
        <w:jc w:val="center"/>
        <w:rPr>
          <w:rFonts w:hAnsi="宋体"/>
          <w:szCs w:val="21"/>
        </w:rPr>
      </w:pPr>
    </w:p>
    <w:p w:rsidR="00E76990" w:rsidRDefault="00EF4E91">
      <w:pPr>
        <w:jc w:val="center"/>
        <w:rPr>
          <w:rFonts w:hAnsi="宋体"/>
          <w:szCs w:val="21"/>
        </w:rPr>
      </w:pPr>
      <w:r>
        <w:rPr>
          <w:rFonts w:hAnsi="宋体" w:hint="eastAsia"/>
          <w:szCs w:val="21"/>
        </w:rPr>
        <w:t>表</w:t>
      </w:r>
      <w:r>
        <w:rPr>
          <w:rFonts w:hAnsi="宋体" w:hint="eastAsia"/>
          <w:szCs w:val="21"/>
        </w:rPr>
        <w:t xml:space="preserve">3.3  </w:t>
      </w:r>
      <w:r>
        <w:rPr>
          <w:rFonts w:hAnsi="宋体" w:hint="eastAsia"/>
          <w:szCs w:val="21"/>
        </w:rPr>
        <w:t>线阵图像采集主机接线定义表</w:t>
      </w: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224"/>
        <w:gridCol w:w="864"/>
        <w:gridCol w:w="1056"/>
        <w:gridCol w:w="684"/>
        <w:gridCol w:w="1320"/>
        <w:gridCol w:w="1626"/>
      </w:tblGrid>
      <w:tr w:rsidR="00E76990">
        <w:trPr>
          <w:trHeight w:val="510"/>
        </w:trPr>
        <w:tc>
          <w:tcPr>
            <w:tcW w:w="1718" w:type="dxa"/>
            <w:vAlign w:val="center"/>
          </w:tcPr>
          <w:p w:rsidR="00E76990" w:rsidRDefault="00EF4E91">
            <w:pPr>
              <w:spacing w:line="240" w:lineRule="auto"/>
              <w:jc w:val="center"/>
              <w:rPr>
                <w:szCs w:val="21"/>
              </w:rPr>
            </w:pPr>
            <w:r>
              <w:rPr>
                <w:rFonts w:hint="eastAsia"/>
                <w:szCs w:val="21"/>
              </w:rPr>
              <w:lastRenderedPageBreak/>
              <w:t>接口</w:t>
            </w:r>
          </w:p>
        </w:tc>
        <w:tc>
          <w:tcPr>
            <w:tcW w:w="1224" w:type="dxa"/>
            <w:vAlign w:val="center"/>
          </w:tcPr>
          <w:p w:rsidR="00E76990" w:rsidRDefault="00EF4E91">
            <w:pPr>
              <w:spacing w:line="240" w:lineRule="auto"/>
              <w:jc w:val="center"/>
              <w:rPr>
                <w:szCs w:val="21"/>
              </w:rPr>
            </w:pPr>
            <w:r>
              <w:rPr>
                <w:rFonts w:hint="eastAsia"/>
                <w:szCs w:val="21"/>
              </w:rPr>
              <w:t>接头</w:t>
            </w:r>
          </w:p>
        </w:tc>
        <w:tc>
          <w:tcPr>
            <w:tcW w:w="864" w:type="dxa"/>
            <w:vAlign w:val="center"/>
          </w:tcPr>
          <w:p w:rsidR="00E76990" w:rsidRDefault="00EF4E91">
            <w:pPr>
              <w:spacing w:line="240" w:lineRule="auto"/>
              <w:jc w:val="center"/>
              <w:rPr>
                <w:szCs w:val="21"/>
              </w:rPr>
            </w:pPr>
            <w:r>
              <w:rPr>
                <w:rFonts w:hint="eastAsia"/>
                <w:szCs w:val="21"/>
              </w:rPr>
              <w:t>针序号</w:t>
            </w:r>
          </w:p>
        </w:tc>
        <w:tc>
          <w:tcPr>
            <w:tcW w:w="1056" w:type="dxa"/>
            <w:vAlign w:val="center"/>
          </w:tcPr>
          <w:p w:rsidR="00E76990" w:rsidRDefault="00EF4E91">
            <w:pPr>
              <w:spacing w:line="240" w:lineRule="auto"/>
              <w:jc w:val="center"/>
              <w:rPr>
                <w:szCs w:val="21"/>
              </w:rPr>
            </w:pPr>
            <w:r>
              <w:rPr>
                <w:rFonts w:hint="eastAsia"/>
                <w:szCs w:val="21"/>
              </w:rPr>
              <w:t>信号</w:t>
            </w:r>
          </w:p>
        </w:tc>
        <w:tc>
          <w:tcPr>
            <w:tcW w:w="684" w:type="dxa"/>
            <w:vAlign w:val="center"/>
          </w:tcPr>
          <w:p w:rsidR="00E76990" w:rsidRDefault="00EF4E91">
            <w:pPr>
              <w:spacing w:line="240" w:lineRule="auto"/>
              <w:rPr>
                <w:szCs w:val="21"/>
              </w:rPr>
            </w:pPr>
            <w:r>
              <w:rPr>
                <w:rFonts w:hint="eastAsia"/>
                <w:szCs w:val="21"/>
              </w:rPr>
              <w:t>线缆编号</w:t>
            </w:r>
          </w:p>
        </w:tc>
        <w:tc>
          <w:tcPr>
            <w:tcW w:w="1320" w:type="dxa"/>
            <w:vAlign w:val="center"/>
          </w:tcPr>
          <w:p w:rsidR="00E76990" w:rsidRDefault="00EF4E91">
            <w:pPr>
              <w:spacing w:line="240" w:lineRule="auto"/>
              <w:jc w:val="center"/>
              <w:rPr>
                <w:szCs w:val="21"/>
              </w:rPr>
            </w:pPr>
            <w:r>
              <w:rPr>
                <w:rFonts w:hint="eastAsia"/>
                <w:szCs w:val="21"/>
              </w:rPr>
              <w:t>主机端连接端口</w:t>
            </w:r>
          </w:p>
        </w:tc>
        <w:tc>
          <w:tcPr>
            <w:tcW w:w="1626" w:type="dxa"/>
            <w:vAlign w:val="center"/>
          </w:tcPr>
          <w:p w:rsidR="00E76990" w:rsidRDefault="00EF4E91">
            <w:pPr>
              <w:spacing w:line="240" w:lineRule="auto"/>
              <w:jc w:val="center"/>
              <w:rPr>
                <w:szCs w:val="21"/>
              </w:rPr>
            </w:pPr>
            <w:r>
              <w:rPr>
                <w:rFonts w:hint="eastAsia"/>
                <w:szCs w:val="21"/>
              </w:rPr>
              <w:t>说明</w:t>
            </w:r>
          </w:p>
        </w:tc>
      </w:tr>
      <w:tr w:rsidR="00E76990">
        <w:trPr>
          <w:trHeight w:val="510"/>
        </w:trPr>
        <w:tc>
          <w:tcPr>
            <w:tcW w:w="1718" w:type="dxa"/>
            <w:vMerge w:val="restart"/>
            <w:vAlign w:val="center"/>
          </w:tcPr>
          <w:p w:rsidR="00E76990" w:rsidRDefault="00EF4E91">
            <w:pPr>
              <w:spacing w:line="240" w:lineRule="auto"/>
              <w:jc w:val="center"/>
              <w:rPr>
                <w:szCs w:val="21"/>
              </w:rPr>
            </w:pPr>
            <w:r>
              <w:rPr>
                <w:rFonts w:hint="eastAsia"/>
                <w:szCs w:val="21"/>
              </w:rPr>
              <w:t>定位服务器端</w:t>
            </w:r>
            <w:r>
              <w:rPr>
                <w:rFonts w:hint="eastAsia"/>
                <w:szCs w:val="21"/>
              </w:rPr>
              <w:t>RS232</w:t>
            </w:r>
            <w:r>
              <w:rPr>
                <w:rFonts w:hint="eastAsia"/>
                <w:szCs w:val="21"/>
              </w:rPr>
              <w:t>接口</w:t>
            </w:r>
          </w:p>
        </w:tc>
        <w:tc>
          <w:tcPr>
            <w:tcW w:w="1224" w:type="dxa"/>
            <w:vMerge w:val="restart"/>
            <w:vAlign w:val="center"/>
          </w:tcPr>
          <w:p w:rsidR="00E76990" w:rsidRDefault="00EF4E91">
            <w:pPr>
              <w:spacing w:line="240" w:lineRule="auto"/>
              <w:jc w:val="center"/>
              <w:rPr>
                <w:szCs w:val="21"/>
              </w:rPr>
            </w:pPr>
            <w:r>
              <w:rPr>
                <w:noProof/>
                <w:szCs w:val="21"/>
              </w:rPr>
              <w:drawing>
                <wp:inline distT="0" distB="0" distL="114300" distR="114300">
                  <wp:extent cx="620395" cy="225425"/>
                  <wp:effectExtent l="0" t="0" r="4445"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0"/>
                          <a:srcRect l="31870" t="34158" r="55162" b="57825"/>
                          <a:stretch>
                            <a:fillRect/>
                          </a:stretch>
                        </pic:blipFill>
                        <pic:spPr>
                          <a:xfrm>
                            <a:off x="0" y="0"/>
                            <a:ext cx="620395" cy="225425"/>
                          </a:xfrm>
                          <a:prstGeom prst="rect">
                            <a:avLst/>
                          </a:prstGeom>
                          <a:noFill/>
                          <a:ln>
                            <a:noFill/>
                          </a:ln>
                        </pic:spPr>
                      </pic:pic>
                    </a:graphicData>
                  </a:graphic>
                </wp:inline>
              </w:drawing>
            </w:r>
          </w:p>
        </w:tc>
        <w:tc>
          <w:tcPr>
            <w:tcW w:w="864" w:type="dxa"/>
            <w:vAlign w:val="center"/>
          </w:tcPr>
          <w:p w:rsidR="00E76990" w:rsidRDefault="00EF4E91">
            <w:pPr>
              <w:spacing w:line="240" w:lineRule="auto"/>
              <w:jc w:val="center"/>
              <w:rPr>
                <w:szCs w:val="21"/>
              </w:rPr>
            </w:pPr>
            <w:r>
              <w:rPr>
                <w:rFonts w:hint="eastAsia"/>
                <w:szCs w:val="21"/>
              </w:rPr>
              <w:t>2</w:t>
            </w:r>
          </w:p>
        </w:tc>
        <w:tc>
          <w:tcPr>
            <w:tcW w:w="1056" w:type="dxa"/>
            <w:vAlign w:val="center"/>
          </w:tcPr>
          <w:p w:rsidR="00E76990" w:rsidRDefault="00EF4E91">
            <w:pPr>
              <w:spacing w:line="240" w:lineRule="auto"/>
              <w:jc w:val="center"/>
              <w:rPr>
                <w:szCs w:val="21"/>
              </w:rPr>
            </w:pPr>
            <w:r>
              <w:rPr>
                <w:rFonts w:hint="eastAsia"/>
                <w:szCs w:val="21"/>
              </w:rPr>
              <w:t>RXD</w:t>
            </w:r>
          </w:p>
        </w:tc>
        <w:tc>
          <w:tcPr>
            <w:tcW w:w="684" w:type="dxa"/>
            <w:vMerge w:val="restart"/>
            <w:vAlign w:val="center"/>
          </w:tcPr>
          <w:p w:rsidR="00E76990" w:rsidRDefault="00EF4E91">
            <w:pPr>
              <w:spacing w:line="240" w:lineRule="auto"/>
              <w:jc w:val="center"/>
              <w:rPr>
                <w:szCs w:val="21"/>
              </w:rPr>
            </w:pPr>
            <w:r>
              <w:rPr>
                <w:rFonts w:hint="eastAsia"/>
                <w:szCs w:val="21"/>
              </w:rPr>
              <w:t>L1</w:t>
            </w:r>
          </w:p>
        </w:tc>
        <w:tc>
          <w:tcPr>
            <w:tcW w:w="1320" w:type="dxa"/>
            <w:vMerge w:val="restart"/>
            <w:vAlign w:val="center"/>
          </w:tcPr>
          <w:p w:rsidR="00E76990" w:rsidRDefault="00EF4E91">
            <w:pPr>
              <w:spacing w:line="240" w:lineRule="auto"/>
              <w:jc w:val="center"/>
              <w:rPr>
                <w:szCs w:val="21"/>
              </w:rPr>
            </w:pPr>
            <w:r>
              <w:rPr>
                <w:rFonts w:hint="eastAsia"/>
                <w:szCs w:val="21"/>
              </w:rPr>
              <w:t>ICS</w:t>
            </w:r>
            <w:r>
              <w:rPr>
                <w:rFonts w:hint="eastAsia"/>
                <w:szCs w:val="21"/>
              </w:rPr>
              <w:t>端</w:t>
            </w:r>
            <w:r>
              <w:rPr>
                <w:rFonts w:hint="eastAsia"/>
                <w:szCs w:val="21"/>
              </w:rPr>
              <w:t>RS232</w:t>
            </w:r>
            <w:r>
              <w:rPr>
                <w:rFonts w:hint="eastAsia"/>
                <w:szCs w:val="21"/>
              </w:rPr>
              <w:t>接口</w:t>
            </w:r>
          </w:p>
        </w:tc>
        <w:tc>
          <w:tcPr>
            <w:tcW w:w="1626" w:type="dxa"/>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3</w:t>
            </w:r>
          </w:p>
        </w:tc>
        <w:tc>
          <w:tcPr>
            <w:tcW w:w="1056" w:type="dxa"/>
            <w:vAlign w:val="center"/>
          </w:tcPr>
          <w:p w:rsidR="00E76990" w:rsidRDefault="00EF4E91">
            <w:pPr>
              <w:spacing w:line="240" w:lineRule="auto"/>
              <w:jc w:val="center"/>
              <w:rPr>
                <w:szCs w:val="21"/>
              </w:rPr>
            </w:pPr>
            <w:r>
              <w:rPr>
                <w:rFonts w:hint="eastAsia"/>
                <w:szCs w:val="21"/>
              </w:rPr>
              <w:t>TXD</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5</w:t>
            </w:r>
          </w:p>
        </w:tc>
        <w:tc>
          <w:tcPr>
            <w:tcW w:w="1056" w:type="dxa"/>
            <w:vAlign w:val="center"/>
          </w:tcPr>
          <w:p w:rsidR="00E76990" w:rsidRDefault="00EF4E91">
            <w:pPr>
              <w:spacing w:line="240" w:lineRule="auto"/>
              <w:jc w:val="center"/>
              <w:rPr>
                <w:szCs w:val="21"/>
              </w:rPr>
            </w:pPr>
            <w:r>
              <w:rPr>
                <w:rFonts w:hint="eastAsia"/>
                <w:szCs w:val="21"/>
              </w:rPr>
              <w:t>GND</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Align w:val="center"/>
          </w:tcPr>
          <w:p w:rsidR="00E76990" w:rsidRDefault="00E76990">
            <w:pPr>
              <w:spacing w:line="240" w:lineRule="auto"/>
              <w:jc w:val="center"/>
              <w:rPr>
                <w:szCs w:val="21"/>
              </w:rPr>
            </w:pPr>
          </w:p>
        </w:tc>
      </w:tr>
      <w:tr w:rsidR="00E76990">
        <w:trPr>
          <w:trHeight w:val="510"/>
        </w:trPr>
        <w:tc>
          <w:tcPr>
            <w:tcW w:w="1718" w:type="dxa"/>
            <w:vMerge w:val="restart"/>
            <w:vAlign w:val="center"/>
          </w:tcPr>
          <w:p w:rsidR="00E76990" w:rsidRDefault="00EF4E91">
            <w:pPr>
              <w:spacing w:line="240" w:lineRule="auto"/>
              <w:jc w:val="center"/>
              <w:rPr>
                <w:szCs w:val="21"/>
              </w:rPr>
            </w:pPr>
            <w:r>
              <w:rPr>
                <w:rFonts w:hint="eastAsia"/>
                <w:szCs w:val="21"/>
              </w:rPr>
              <w:t>信号同步单元</w:t>
            </w:r>
            <w:r>
              <w:rPr>
                <w:rFonts w:hint="eastAsia"/>
                <w:szCs w:val="21"/>
              </w:rPr>
              <w:t xml:space="preserve"> </w:t>
            </w:r>
            <w:r>
              <w:rPr>
                <w:rFonts w:hint="eastAsia"/>
                <w:szCs w:val="21"/>
              </w:rPr>
              <w:t>脉冲输入口</w:t>
            </w:r>
          </w:p>
        </w:tc>
        <w:tc>
          <w:tcPr>
            <w:tcW w:w="1224" w:type="dxa"/>
            <w:vMerge w:val="restart"/>
            <w:vAlign w:val="center"/>
          </w:tcPr>
          <w:p w:rsidR="00E76990" w:rsidRDefault="00EF4E91">
            <w:pPr>
              <w:spacing w:line="240" w:lineRule="auto"/>
              <w:jc w:val="center"/>
              <w:rPr>
                <w:szCs w:val="21"/>
              </w:rPr>
            </w:pPr>
            <w:r>
              <w:rPr>
                <w:szCs w:val="21"/>
              </w:rPr>
              <w:t>MSAS-05BFFB-SL7001</w:t>
            </w:r>
          </w:p>
        </w:tc>
        <w:tc>
          <w:tcPr>
            <w:tcW w:w="864" w:type="dxa"/>
            <w:vAlign w:val="center"/>
          </w:tcPr>
          <w:p w:rsidR="00E76990" w:rsidRDefault="00EF4E91">
            <w:pPr>
              <w:spacing w:line="240" w:lineRule="auto"/>
              <w:jc w:val="center"/>
              <w:rPr>
                <w:szCs w:val="21"/>
              </w:rPr>
            </w:pPr>
            <w:r>
              <w:rPr>
                <w:rFonts w:hint="eastAsia"/>
                <w:szCs w:val="21"/>
              </w:rPr>
              <w:t>1</w:t>
            </w:r>
          </w:p>
        </w:tc>
        <w:tc>
          <w:tcPr>
            <w:tcW w:w="1056" w:type="dxa"/>
            <w:vAlign w:val="center"/>
          </w:tcPr>
          <w:p w:rsidR="00E76990" w:rsidRDefault="00EF4E91">
            <w:pPr>
              <w:spacing w:line="240" w:lineRule="auto"/>
              <w:jc w:val="center"/>
              <w:rPr>
                <w:szCs w:val="21"/>
              </w:rPr>
            </w:pPr>
            <w:r>
              <w:rPr>
                <w:rFonts w:hint="eastAsia"/>
                <w:szCs w:val="21"/>
              </w:rPr>
              <w:t>A</w:t>
            </w:r>
          </w:p>
        </w:tc>
        <w:tc>
          <w:tcPr>
            <w:tcW w:w="684" w:type="dxa"/>
            <w:vMerge w:val="restart"/>
            <w:vAlign w:val="center"/>
          </w:tcPr>
          <w:p w:rsidR="00E76990" w:rsidRDefault="00EF4E91">
            <w:pPr>
              <w:spacing w:line="240" w:lineRule="auto"/>
              <w:jc w:val="center"/>
              <w:rPr>
                <w:szCs w:val="21"/>
              </w:rPr>
            </w:pPr>
            <w:r>
              <w:rPr>
                <w:rFonts w:hint="eastAsia"/>
                <w:szCs w:val="21"/>
              </w:rPr>
              <w:t>L2</w:t>
            </w:r>
          </w:p>
        </w:tc>
        <w:tc>
          <w:tcPr>
            <w:tcW w:w="1320" w:type="dxa"/>
            <w:vMerge w:val="restart"/>
            <w:vAlign w:val="center"/>
          </w:tcPr>
          <w:p w:rsidR="00E76990" w:rsidRDefault="00EF4E91">
            <w:pPr>
              <w:spacing w:line="240" w:lineRule="auto"/>
              <w:jc w:val="center"/>
              <w:rPr>
                <w:szCs w:val="21"/>
              </w:rPr>
            </w:pPr>
            <w:r>
              <w:rPr>
                <w:rFonts w:hint="eastAsia"/>
                <w:szCs w:val="21"/>
              </w:rPr>
              <w:t>CCU</w:t>
            </w:r>
            <w:r>
              <w:rPr>
                <w:rFonts w:hint="eastAsia"/>
                <w:szCs w:val="21"/>
              </w:rPr>
              <w:t>端：</w:t>
            </w:r>
            <w:r>
              <w:rPr>
                <w:rFonts w:hint="eastAsia"/>
                <w:szCs w:val="21"/>
              </w:rPr>
              <w:t>LVDS IN</w:t>
            </w:r>
          </w:p>
        </w:tc>
        <w:tc>
          <w:tcPr>
            <w:tcW w:w="1626" w:type="dxa"/>
            <w:vMerge w:val="restart"/>
            <w:vAlign w:val="center"/>
          </w:tcPr>
          <w:p w:rsidR="00E76990" w:rsidRDefault="00EF4E91">
            <w:pPr>
              <w:spacing w:line="240" w:lineRule="auto"/>
              <w:jc w:val="center"/>
              <w:rPr>
                <w:szCs w:val="21"/>
              </w:rPr>
            </w:pPr>
            <w:r>
              <w:rPr>
                <w:rFonts w:hint="eastAsia"/>
                <w:szCs w:val="21"/>
              </w:rPr>
              <w:t>线径</w:t>
            </w:r>
            <w:r>
              <w:rPr>
                <w:szCs w:val="21"/>
              </w:rPr>
              <w:t>≥</w:t>
            </w:r>
            <w:r>
              <w:rPr>
                <w:rFonts w:hint="eastAsia"/>
                <w:szCs w:val="21"/>
              </w:rPr>
              <w:t>0.5mm</w:t>
            </w:r>
            <w:r>
              <w:rPr>
                <w:rFonts w:hint="eastAsia"/>
                <w:szCs w:val="21"/>
                <w:vertAlign w:val="superscript"/>
              </w:rPr>
              <w:t>2</w:t>
            </w:r>
            <w:r>
              <w:rPr>
                <w:rFonts w:hint="eastAsia"/>
                <w:szCs w:val="21"/>
              </w:rPr>
              <w:t>,</w:t>
            </w:r>
            <w:r>
              <w:rPr>
                <w:rFonts w:hint="eastAsia"/>
                <w:szCs w:val="21"/>
              </w:rPr>
              <w:t>带屏蔽层</w:t>
            </w: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2</w:t>
            </w:r>
          </w:p>
        </w:tc>
        <w:tc>
          <w:tcPr>
            <w:tcW w:w="1056" w:type="dxa"/>
            <w:vAlign w:val="center"/>
          </w:tcPr>
          <w:p w:rsidR="00E76990" w:rsidRDefault="00EF4E91">
            <w:pPr>
              <w:spacing w:line="240" w:lineRule="auto"/>
              <w:jc w:val="center"/>
              <w:rPr>
                <w:szCs w:val="21"/>
              </w:rPr>
            </w:pPr>
            <w:r>
              <w:rPr>
                <w:rFonts w:hint="eastAsia"/>
                <w:szCs w:val="21"/>
              </w:rPr>
              <w:t>A</w:t>
            </w:r>
            <w:r>
              <w:rPr>
                <w:szCs w:val="21"/>
              </w:rPr>
              <w:t>̅</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3</w:t>
            </w:r>
          </w:p>
        </w:tc>
        <w:tc>
          <w:tcPr>
            <w:tcW w:w="1056" w:type="dxa"/>
            <w:vAlign w:val="center"/>
          </w:tcPr>
          <w:p w:rsidR="00E76990" w:rsidRDefault="00EF4E91">
            <w:pPr>
              <w:spacing w:line="240" w:lineRule="auto"/>
              <w:jc w:val="center"/>
              <w:rPr>
                <w:szCs w:val="21"/>
              </w:rPr>
            </w:pPr>
            <w:r>
              <w:rPr>
                <w:rFonts w:hint="eastAsia"/>
                <w:szCs w:val="21"/>
              </w:rPr>
              <w:t>GND</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restart"/>
            <w:vAlign w:val="center"/>
          </w:tcPr>
          <w:p w:rsidR="00E76990" w:rsidRDefault="00EF4E91" w:rsidP="004B6FBD">
            <w:pPr>
              <w:spacing w:line="240" w:lineRule="auto"/>
              <w:jc w:val="center"/>
              <w:rPr>
                <w:szCs w:val="21"/>
              </w:rPr>
            </w:pPr>
            <w:r>
              <w:rPr>
                <w:rFonts w:hint="eastAsia"/>
                <w:szCs w:val="21"/>
              </w:rPr>
              <w:t>激光光源</w:t>
            </w:r>
            <w:r w:rsidR="004B6FBD">
              <w:rPr>
                <w:rFonts w:hint="eastAsia"/>
                <w:szCs w:val="21"/>
              </w:rPr>
              <w:t>模块</w:t>
            </w:r>
            <w:r>
              <w:rPr>
                <w:rFonts w:hint="eastAsia"/>
                <w:szCs w:val="21"/>
              </w:rPr>
              <w:t>数据供电线</w:t>
            </w:r>
          </w:p>
        </w:tc>
        <w:tc>
          <w:tcPr>
            <w:tcW w:w="1224" w:type="dxa"/>
            <w:vMerge w:val="restart"/>
            <w:vAlign w:val="center"/>
          </w:tcPr>
          <w:p w:rsidR="00E76990" w:rsidRDefault="00EF4E91">
            <w:pPr>
              <w:spacing w:line="240" w:lineRule="auto"/>
              <w:jc w:val="center"/>
              <w:rPr>
                <w:szCs w:val="21"/>
              </w:rPr>
            </w:pPr>
            <w:r>
              <w:rPr>
                <w:rFonts w:hint="eastAsia"/>
                <w:szCs w:val="21"/>
              </w:rPr>
              <w:t>13</w:t>
            </w:r>
            <w:r>
              <w:rPr>
                <w:rFonts w:hint="eastAsia"/>
                <w:szCs w:val="21"/>
              </w:rPr>
              <w:t>芯线</w:t>
            </w:r>
          </w:p>
        </w:tc>
        <w:tc>
          <w:tcPr>
            <w:tcW w:w="864" w:type="dxa"/>
            <w:vAlign w:val="center"/>
          </w:tcPr>
          <w:p w:rsidR="00E76990" w:rsidRDefault="00EF4E91">
            <w:pPr>
              <w:spacing w:line="240" w:lineRule="auto"/>
              <w:jc w:val="center"/>
              <w:rPr>
                <w:szCs w:val="21"/>
              </w:rPr>
            </w:pPr>
            <w:r>
              <w:rPr>
                <w:rFonts w:hint="eastAsia"/>
                <w:szCs w:val="21"/>
              </w:rPr>
              <w:t>1</w:t>
            </w:r>
          </w:p>
        </w:tc>
        <w:tc>
          <w:tcPr>
            <w:tcW w:w="1056" w:type="dxa"/>
            <w:vAlign w:val="center"/>
          </w:tcPr>
          <w:p w:rsidR="00E76990" w:rsidRDefault="00EF4E91">
            <w:pPr>
              <w:spacing w:line="240" w:lineRule="auto"/>
              <w:jc w:val="center"/>
              <w:rPr>
                <w:szCs w:val="21"/>
              </w:rPr>
            </w:pPr>
            <w:r>
              <w:rPr>
                <w:rFonts w:hint="eastAsia"/>
                <w:szCs w:val="21"/>
              </w:rPr>
              <w:t>24V+</w:t>
            </w:r>
          </w:p>
        </w:tc>
        <w:tc>
          <w:tcPr>
            <w:tcW w:w="684" w:type="dxa"/>
            <w:vMerge w:val="restart"/>
            <w:vAlign w:val="center"/>
          </w:tcPr>
          <w:p w:rsidR="00E76990" w:rsidRDefault="00EF4E91">
            <w:pPr>
              <w:spacing w:line="240" w:lineRule="auto"/>
              <w:jc w:val="center"/>
              <w:rPr>
                <w:szCs w:val="21"/>
              </w:rPr>
            </w:pPr>
            <w:r>
              <w:rPr>
                <w:rFonts w:hint="eastAsia"/>
                <w:szCs w:val="21"/>
              </w:rPr>
              <w:t>L3-1</w:t>
            </w:r>
          </w:p>
        </w:tc>
        <w:tc>
          <w:tcPr>
            <w:tcW w:w="1320" w:type="dxa"/>
            <w:vMerge w:val="restart"/>
            <w:vAlign w:val="center"/>
          </w:tcPr>
          <w:p w:rsidR="00E76990" w:rsidRDefault="00EF4E91">
            <w:pPr>
              <w:spacing w:line="240" w:lineRule="auto"/>
              <w:jc w:val="center"/>
              <w:rPr>
                <w:szCs w:val="21"/>
              </w:rPr>
            </w:pPr>
            <w:r>
              <w:rPr>
                <w:rFonts w:hint="eastAsia"/>
                <w:szCs w:val="21"/>
              </w:rPr>
              <w:t>CCU</w:t>
            </w:r>
            <w:r>
              <w:rPr>
                <w:rFonts w:hint="eastAsia"/>
                <w:szCs w:val="21"/>
              </w:rPr>
              <w:t>端：</w:t>
            </w:r>
            <w:r>
              <w:rPr>
                <w:rFonts w:hint="eastAsia"/>
                <w:szCs w:val="21"/>
              </w:rPr>
              <w:t>LSM POWER</w:t>
            </w:r>
          </w:p>
        </w:tc>
        <w:tc>
          <w:tcPr>
            <w:tcW w:w="1626" w:type="dxa"/>
            <w:vMerge w:val="restart"/>
            <w:vAlign w:val="center"/>
          </w:tcPr>
          <w:p w:rsidR="00E76990" w:rsidRDefault="00EF4E91">
            <w:pPr>
              <w:spacing w:line="240" w:lineRule="auto"/>
              <w:jc w:val="center"/>
              <w:rPr>
                <w:szCs w:val="21"/>
              </w:rPr>
            </w:pPr>
            <w:r>
              <w:rPr>
                <w:rFonts w:hint="eastAsia"/>
                <w:szCs w:val="21"/>
              </w:rPr>
              <w:t>线径</w:t>
            </w:r>
            <w:r>
              <w:rPr>
                <w:szCs w:val="21"/>
              </w:rPr>
              <w:t>≥</w:t>
            </w:r>
            <w:r>
              <w:rPr>
                <w:rFonts w:hint="eastAsia"/>
                <w:szCs w:val="21"/>
              </w:rPr>
              <w:t>1mm</w:t>
            </w:r>
            <w:r>
              <w:rPr>
                <w:rFonts w:hint="eastAsia"/>
                <w:szCs w:val="21"/>
                <w:vertAlign w:val="superscript"/>
              </w:rPr>
              <w:t>2</w:t>
            </w:r>
            <w:r>
              <w:rPr>
                <w:rFonts w:hint="eastAsia"/>
                <w:szCs w:val="21"/>
              </w:rPr>
              <w:t>,</w:t>
            </w:r>
            <w:r>
              <w:rPr>
                <w:rFonts w:hint="eastAsia"/>
                <w:szCs w:val="21"/>
              </w:rPr>
              <w:t>带屏蔽层</w:t>
            </w: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2</w:t>
            </w:r>
          </w:p>
        </w:tc>
        <w:tc>
          <w:tcPr>
            <w:tcW w:w="1056" w:type="dxa"/>
            <w:vAlign w:val="center"/>
          </w:tcPr>
          <w:p w:rsidR="00E76990" w:rsidRDefault="00EF4E91">
            <w:pPr>
              <w:spacing w:line="240" w:lineRule="auto"/>
              <w:jc w:val="center"/>
              <w:rPr>
                <w:szCs w:val="21"/>
              </w:rPr>
            </w:pPr>
            <w:r>
              <w:rPr>
                <w:rFonts w:hint="eastAsia"/>
                <w:szCs w:val="21"/>
              </w:rPr>
              <w:t>24V-</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3</w:t>
            </w:r>
          </w:p>
        </w:tc>
        <w:tc>
          <w:tcPr>
            <w:tcW w:w="1056" w:type="dxa"/>
            <w:vAlign w:val="center"/>
          </w:tcPr>
          <w:p w:rsidR="00E76990" w:rsidRDefault="00EF4E91">
            <w:pPr>
              <w:spacing w:line="240" w:lineRule="auto"/>
              <w:jc w:val="center"/>
              <w:rPr>
                <w:szCs w:val="21"/>
              </w:rPr>
            </w:pPr>
            <w:r>
              <w:rPr>
                <w:rFonts w:hint="eastAsia"/>
                <w:szCs w:val="21"/>
              </w:rPr>
              <w:t>A</w:t>
            </w:r>
          </w:p>
        </w:tc>
        <w:tc>
          <w:tcPr>
            <w:tcW w:w="684" w:type="dxa"/>
            <w:vMerge w:val="restart"/>
            <w:vAlign w:val="center"/>
          </w:tcPr>
          <w:p w:rsidR="00E76990" w:rsidRDefault="00EF4E91">
            <w:pPr>
              <w:spacing w:line="240" w:lineRule="auto"/>
              <w:jc w:val="center"/>
              <w:rPr>
                <w:szCs w:val="21"/>
              </w:rPr>
            </w:pPr>
            <w:r>
              <w:rPr>
                <w:rFonts w:hint="eastAsia"/>
                <w:szCs w:val="21"/>
              </w:rPr>
              <w:t>L3-2</w:t>
            </w:r>
          </w:p>
        </w:tc>
        <w:tc>
          <w:tcPr>
            <w:tcW w:w="1320" w:type="dxa"/>
            <w:vMerge w:val="restart"/>
            <w:vAlign w:val="center"/>
          </w:tcPr>
          <w:p w:rsidR="00E76990" w:rsidRDefault="00EF4E91">
            <w:pPr>
              <w:spacing w:line="240" w:lineRule="auto"/>
              <w:jc w:val="center"/>
              <w:rPr>
                <w:szCs w:val="21"/>
              </w:rPr>
            </w:pPr>
            <w:r>
              <w:rPr>
                <w:rFonts w:hint="eastAsia"/>
                <w:szCs w:val="21"/>
              </w:rPr>
              <w:t>CCU</w:t>
            </w:r>
            <w:r>
              <w:rPr>
                <w:rFonts w:hint="eastAsia"/>
                <w:szCs w:val="21"/>
              </w:rPr>
              <w:t>端：</w:t>
            </w:r>
            <w:r>
              <w:rPr>
                <w:rFonts w:hint="eastAsia"/>
                <w:szCs w:val="21"/>
              </w:rPr>
              <w:t>LVDS OUT</w:t>
            </w:r>
          </w:p>
        </w:tc>
        <w:tc>
          <w:tcPr>
            <w:tcW w:w="1626" w:type="dxa"/>
            <w:vMerge w:val="restart"/>
            <w:vAlign w:val="center"/>
          </w:tcPr>
          <w:p w:rsidR="00E76990" w:rsidRDefault="00EF4E91">
            <w:pPr>
              <w:spacing w:line="240" w:lineRule="auto"/>
              <w:jc w:val="center"/>
              <w:rPr>
                <w:szCs w:val="21"/>
              </w:rPr>
            </w:pPr>
            <w:r>
              <w:rPr>
                <w:rFonts w:hint="eastAsia"/>
                <w:szCs w:val="21"/>
              </w:rPr>
              <w:t>线径</w:t>
            </w:r>
            <w:r>
              <w:rPr>
                <w:szCs w:val="21"/>
              </w:rPr>
              <w:t>≥</w:t>
            </w:r>
            <w:r>
              <w:rPr>
                <w:rFonts w:hint="eastAsia"/>
                <w:szCs w:val="21"/>
              </w:rPr>
              <w:t>0.5mm</w:t>
            </w:r>
            <w:r>
              <w:rPr>
                <w:rFonts w:hint="eastAsia"/>
                <w:szCs w:val="21"/>
                <w:vertAlign w:val="superscript"/>
              </w:rPr>
              <w:t>2</w:t>
            </w:r>
            <w:r>
              <w:rPr>
                <w:rFonts w:hint="eastAsia"/>
                <w:szCs w:val="21"/>
              </w:rPr>
              <w:t>,</w:t>
            </w:r>
            <w:r>
              <w:rPr>
                <w:rFonts w:hint="eastAsia"/>
                <w:szCs w:val="21"/>
              </w:rPr>
              <w:t>带屏蔽层</w:t>
            </w: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4</w:t>
            </w:r>
          </w:p>
        </w:tc>
        <w:tc>
          <w:tcPr>
            <w:tcW w:w="1056" w:type="dxa"/>
            <w:vAlign w:val="center"/>
          </w:tcPr>
          <w:p w:rsidR="00E76990" w:rsidRDefault="00EF4E91">
            <w:pPr>
              <w:spacing w:line="240" w:lineRule="auto"/>
              <w:jc w:val="center"/>
              <w:rPr>
                <w:szCs w:val="21"/>
              </w:rPr>
            </w:pPr>
            <w:r>
              <w:rPr>
                <w:rFonts w:hint="eastAsia"/>
                <w:szCs w:val="21"/>
              </w:rPr>
              <w:t>A</w:t>
            </w:r>
            <w:r>
              <w:rPr>
                <w:szCs w:val="21"/>
              </w:rPr>
              <w:t>̅</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5</w:t>
            </w:r>
          </w:p>
        </w:tc>
        <w:tc>
          <w:tcPr>
            <w:tcW w:w="1056" w:type="dxa"/>
            <w:vAlign w:val="center"/>
          </w:tcPr>
          <w:p w:rsidR="00E76990" w:rsidRDefault="00EF4E91">
            <w:pPr>
              <w:spacing w:line="240" w:lineRule="auto"/>
              <w:jc w:val="center"/>
              <w:rPr>
                <w:szCs w:val="21"/>
              </w:rPr>
            </w:pPr>
            <w:r>
              <w:rPr>
                <w:rFonts w:hint="eastAsia"/>
                <w:szCs w:val="21"/>
              </w:rPr>
              <w:t>GND</w:t>
            </w: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1</w:t>
            </w:r>
          </w:p>
        </w:tc>
        <w:tc>
          <w:tcPr>
            <w:tcW w:w="1056" w:type="dxa"/>
            <w:vMerge w:val="restart"/>
            <w:vAlign w:val="center"/>
          </w:tcPr>
          <w:p w:rsidR="00E76990" w:rsidRDefault="00EF4E91">
            <w:pPr>
              <w:spacing w:line="240" w:lineRule="auto"/>
              <w:jc w:val="center"/>
              <w:rPr>
                <w:szCs w:val="21"/>
              </w:rPr>
            </w:pPr>
            <w:r>
              <w:rPr>
                <w:rFonts w:hint="eastAsia"/>
                <w:szCs w:val="21"/>
              </w:rPr>
              <w:t>CAT-5e</w:t>
            </w:r>
            <w:r>
              <w:rPr>
                <w:rFonts w:hint="eastAsia"/>
                <w:szCs w:val="21"/>
              </w:rPr>
              <w:t>标准网线</w:t>
            </w:r>
          </w:p>
        </w:tc>
        <w:tc>
          <w:tcPr>
            <w:tcW w:w="684" w:type="dxa"/>
            <w:vMerge w:val="restart"/>
            <w:vAlign w:val="center"/>
          </w:tcPr>
          <w:p w:rsidR="00E76990" w:rsidRDefault="00EF4E91">
            <w:pPr>
              <w:spacing w:line="240" w:lineRule="auto"/>
              <w:jc w:val="center"/>
              <w:rPr>
                <w:szCs w:val="21"/>
              </w:rPr>
            </w:pPr>
            <w:r>
              <w:rPr>
                <w:rFonts w:hint="eastAsia"/>
                <w:szCs w:val="21"/>
              </w:rPr>
              <w:t>L3-3</w:t>
            </w:r>
          </w:p>
        </w:tc>
        <w:tc>
          <w:tcPr>
            <w:tcW w:w="1320" w:type="dxa"/>
            <w:vMerge w:val="restart"/>
            <w:vAlign w:val="center"/>
          </w:tcPr>
          <w:p w:rsidR="00E76990" w:rsidRDefault="00EF4E91">
            <w:pPr>
              <w:spacing w:line="240" w:lineRule="auto"/>
              <w:jc w:val="center"/>
              <w:rPr>
                <w:szCs w:val="21"/>
              </w:rPr>
            </w:pPr>
            <w:r>
              <w:rPr>
                <w:rFonts w:hint="eastAsia"/>
                <w:szCs w:val="21"/>
              </w:rPr>
              <w:t>ICS</w:t>
            </w:r>
            <w:r>
              <w:rPr>
                <w:rFonts w:hint="eastAsia"/>
                <w:szCs w:val="21"/>
              </w:rPr>
              <w:t>端</w:t>
            </w:r>
            <w:r>
              <w:rPr>
                <w:rFonts w:hint="eastAsia"/>
                <w:szCs w:val="21"/>
              </w:rPr>
              <w:t>:</w:t>
            </w:r>
            <w:r>
              <w:rPr>
                <w:rFonts w:hint="eastAsia"/>
                <w:szCs w:val="21"/>
              </w:rPr>
              <w:t>图像采集卡网口</w:t>
            </w:r>
          </w:p>
        </w:tc>
        <w:tc>
          <w:tcPr>
            <w:tcW w:w="1626" w:type="dxa"/>
            <w:vMerge w:val="restart"/>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2</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3</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bookmarkStart w:id="35" w:name="_GoBack"/>
        <w:bookmarkEnd w:id="35"/>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4</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5</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6</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7</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r w:rsidR="00E76990">
        <w:trPr>
          <w:trHeight w:val="510"/>
        </w:trPr>
        <w:tc>
          <w:tcPr>
            <w:tcW w:w="1718" w:type="dxa"/>
            <w:vMerge/>
            <w:vAlign w:val="center"/>
          </w:tcPr>
          <w:p w:rsidR="00E76990" w:rsidRDefault="00E76990">
            <w:pPr>
              <w:spacing w:line="240" w:lineRule="auto"/>
              <w:jc w:val="center"/>
              <w:rPr>
                <w:szCs w:val="21"/>
              </w:rPr>
            </w:pPr>
          </w:p>
        </w:tc>
        <w:tc>
          <w:tcPr>
            <w:tcW w:w="1224" w:type="dxa"/>
            <w:vMerge/>
            <w:vAlign w:val="center"/>
          </w:tcPr>
          <w:p w:rsidR="00E76990" w:rsidRDefault="00E76990">
            <w:pPr>
              <w:spacing w:line="240" w:lineRule="auto"/>
              <w:jc w:val="center"/>
              <w:rPr>
                <w:szCs w:val="21"/>
              </w:rPr>
            </w:pPr>
          </w:p>
        </w:tc>
        <w:tc>
          <w:tcPr>
            <w:tcW w:w="864" w:type="dxa"/>
            <w:vAlign w:val="center"/>
          </w:tcPr>
          <w:p w:rsidR="00E76990" w:rsidRDefault="00EF4E91">
            <w:pPr>
              <w:spacing w:line="240" w:lineRule="auto"/>
              <w:jc w:val="center"/>
              <w:rPr>
                <w:szCs w:val="21"/>
              </w:rPr>
            </w:pPr>
            <w:r>
              <w:rPr>
                <w:rFonts w:hint="eastAsia"/>
                <w:szCs w:val="21"/>
              </w:rPr>
              <w:t>8</w:t>
            </w:r>
          </w:p>
        </w:tc>
        <w:tc>
          <w:tcPr>
            <w:tcW w:w="1056" w:type="dxa"/>
            <w:vMerge/>
            <w:vAlign w:val="center"/>
          </w:tcPr>
          <w:p w:rsidR="00E76990" w:rsidRDefault="00E76990">
            <w:pPr>
              <w:spacing w:line="240" w:lineRule="auto"/>
              <w:jc w:val="center"/>
              <w:rPr>
                <w:szCs w:val="21"/>
              </w:rPr>
            </w:pPr>
          </w:p>
        </w:tc>
        <w:tc>
          <w:tcPr>
            <w:tcW w:w="684" w:type="dxa"/>
            <w:vMerge/>
            <w:vAlign w:val="center"/>
          </w:tcPr>
          <w:p w:rsidR="00E76990" w:rsidRDefault="00E76990">
            <w:pPr>
              <w:spacing w:line="240" w:lineRule="auto"/>
              <w:jc w:val="center"/>
              <w:rPr>
                <w:szCs w:val="21"/>
              </w:rPr>
            </w:pPr>
          </w:p>
        </w:tc>
        <w:tc>
          <w:tcPr>
            <w:tcW w:w="1320" w:type="dxa"/>
            <w:vMerge/>
            <w:vAlign w:val="center"/>
          </w:tcPr>
          <w:p w:rsidR="00E76990" w:rsidRDefault="00E76990">
            <w:pPr>
              <w:spacing w:line="240" w:lineRule="auto"/>
              <w:jc w:val="center"/>
              <w:rPr>
                <w:szCs w:val="21"/>
              </w:rPr>
            </w:pPr>
          </w:p>
        </w:tc>
        <w:tc>
          <w:tcPr>
            <w:tcW w:w="1626" w:type="dxa"/>
            <w:vMerge/>
            <w:vAlign w:val="center"/>
          </w:tcPr>
          <w:p w:rsidR="00E76990" w:rsidRDefault="00E76990">
            <w:pPr>
              <w:spacing w:line="240" w:lineRule="auto"/>
              <w:jc w:val="center"/>
              <w:rPr>
                <w:szCs w:val="21"/>
              </w:rPr>
            </w:pPr>
          </w:p>
        </w:tc>
      </w:tr>
    </w:tbl>
    <w:p w:rsidR="00E76990" w:rsidRDefault="00E76990">
      <w:pPr>
        <w:ind w:firstLineChars="200" w:firstLine="480"/>
        <w:rPr>
          <w:rFonts w:ascii="宋体" w:eastAsia="宋体" w:hAnsi="宋体" w:cs="宋体"/>
          <w:sz w:val="24"/>
          <w:szCs w:val="24"/>
        </w:rPr>
      </w:pPr>
    </w:p>
    <w:p w:rsidR="00E76990" w:rsidRDefault="00EF4E91">
      <w:pPr>
        <w:ind w:firstLineChars="200" w:firstLine="482"/>
        <w:rPr>
          <w:b/>
          <w:bCs/>
          <w:sz w:val="24"/>
          <w:szCs w:val="24"/>
        </w:rPr>
      </w:pPr>
      <w:r>
        <w:rPr>
          <w:rFonts w:hint="eastAsia"/>
          <w:b/>
          <w:bCs/>
          <w:sz w:val="24"/>
          <w:szCs w:val="24"/>
        </w:rPr>
        <w:t>电源模块功能指标</w:t>
      </w:r>
      <w:bookmarkEnd w:id="34"/>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无。</w:t>
      </w:r>
    </w:p>
    <w:p w:rsidR="00E76990" w:rsidRDefault="00EF4E91">
      <w:pPr>
        <w:ind w:firstLineChars="200" w:firstLine="482"/>
        <w:rPr>
          <w:b/>
          <w:bCs/>
          <w:sz w:val="24"/>
          <w:szCs w:val="24"/>
        </w:rPr>
      </w:pPr>
      <w:bookmarkStart w:id="36" w:name="_Toc12674"/>
      <w:r>
        <w:rPr>
          <w:rFonts w:hint="eastAsia"/>
          <w:b/>
          <w:bCs/>
          <w:sz w:val="24"/>
          <w:szCs w:val="24"/>
        </w:rPr>
        <w:t>电气连接图</w:t>
      </w:r>
      <w:bookmarkEnd w:id="36"/>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无。</w:t>
      </w:r>
    </w:p>
    <w:p w:rsidR="00E76990" w:rsidRDefault="00E76990">
      <w:pPr>
        <w:ind w:firstLineChars="200" w:firstLine="480"/>
        <w:rPr>
          <w:rFonts w:ascii="宋体" w:eastAsia="宋体" w:hAnsi="宋体" w:cs="宋体"/>
          <w:sz w:val="24"/>
          <w:szCs w:val="24"/>
        </w:rPr>
      </w:pPr>
    </w:p>
    <w:p w:rsidR="00E76990" w:rsidRDefault="00EF4E91">
      <w:pPr>
        <w:pStyle w:val="2"/>
        <w:ind w:left="575" w:hanging="575"/>
        <w:rPr>
          <w:b/>
          <w:bCs w:val="0"/>
          <w:szCs w:val="24"/>
        </w:rPr>
      </w:pPr>
      <w:bookmarkStart w:id="37" w:name="_Toc6298"/>
      <w:bookmarkStart w:id="38" w:name="_Toc21891"/>
      <w:bookmarkStart w:id="39" w:name="_Toc16664"/>
      <w:r>
        <w:rPr>
          <w:rFonts w:hint="eastAsia"/>
          <w:b/>
          <w:bCs w:val="0"/>
          <w:szCs w:val="24"/>
        </w:rPr>
        <w:t>组装要求</w:t>
      </w:r>
      <w:bookmarkEnd w:id="37"/>
      <w:bookmarkEnd w:id="38"/>
      <w:bookmarkEnd w:id="39"/>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lastRenderedPageBreak/>
        <w:t>详细要求引用《机箱设计、加工与组装规范V2.0》中第7章节 机箱组装工艺规范。</w:t>
      </w:r>
    </w:p>
    <w:p w:rsidR="00E76990" w:rsidRDefault="00EF4E91">
      <w:pPr>
        <w:pStyle w:val="2"/>
        <w:ind w:left="575" w:hanging="575"/>
        <w:rPr>
          <w:b/>
          <w:bCs w:val="0"/>
          <w:szCs w:val="24"/>
        </w:rPr>
      </w:pPr>
      <w:bookmarkStart w:id="40" w:name="_Toc20460"/>
      <w:bookmarkStart w:id="41" w:name="_Toc27429"/>
      <w:bookmarkStart w:id="42" w:name="_Toc24296"/>
      <w:r>
        <w:rPr>
          <w:rFonts w:hint="eastAsia"/>
          <w:b/>
          <w:bCs w:val="0"/>
          <w:szCs w:val="24"/>
        </w:rPr>
        <w:t>接口要求</w:t>
      </w:r>
      <w:bookmarkEnd w:id="40"/>
      <w:bookmarkEnd w:id="41"/>
      <w:bookmarkEnd w:id="42"/>
    </w:p>
    <w:p w:rsidR="00E76990" w:rsidRDefault="000A07E6">
      <w:pPr>
        <w:jc w:val="center"/>
      </w:pPr>
      <w:r>
        <w:rPr>
          <w:noProof/>
        </w:rPr>
        <w:object w:dxaOrig="9076" w:dyaOrig="5194">
          <v:shape id="_x0000_i1026" type="#_x0000_t75" alt="" style="width:453.8pt;height:259.7pt" o:ole="">
            <v:imagedata r:id="rId21" o:title=""/>
          </v:shape>
          <o:OLEObject Type="Embed" ProgID="Visio.Drawing.11" ShapeID="_x0000_i1026" DrawAspect="Content" ObjectID="_1700492243" r:id="rId22"/>
        </w:object>
      </w:r>
    </w:p>
    <w:p w:rsidR="00E76990" w:rsidRDefault="00EF4E91">
      <w:pPr>
        <w:ind w:leftChars="-67" w:hangingChars="67" w:hanging="141"/>
        <w:jc w:val="center"/>
        <w:rPr>
          <w:rFonts w:hAnsi="宋体"/>
          <w:szCs w:val="21"/>
        </w:rPr>
      </w:pPr>
      <w:r>
        <w:rPr>
          <w:rFonts w:hAnsi="宋体" w:hint="eastAsia"/>
          <w:szCs w:val="21"/>
        </w:rPr>
        <w:t>图</w:t>
      </w:r>
      <w:r>
        <w:rPr>
          <w:rFonts w:hAnsi="宋体" w:hint="eastAsia"/>
          <w:szCs w:val="21"/>
        </w:rPr>
        <w:t xml:space="preserve">3.4  </w:t>
      </w:r>
      <w:r>
        <w:rPr>
          <w:rFonts w:hAnsi="宋体" w:hint="eastAsia"/>
          <w:szCs w:val="21"/>
        </w:rPr>
        <w:t>线阵图像采集主机各主要接口示意图</w:t>
      </w:r>
    </w:p>
    <w:p w:rsidR="00E76990" w:rsidRDefault="00E76990">
      <w:pPr>
        <w:rPr>
          <w:rFonts w:hAnsi="宋体"/>
          <w:szCs w:val="21"/>
        </w:rPr>
      </w:pP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线阵图像采集主机主要接口为：RS232接口，LSM POWER接口， LVDS IN接口，LVDS OUT接口及采集卡网口组成。其中，RS232接口主要接收来自定位同步服务器的校准信息；LSM POWER接口主要为激光光源成像组件供电；LVDS IN接口主要接收来自信号同步单元的信号；LVDS OUT接口主要为激光光源成像组件提供脉冲触发信号；采集卡网口主要接收激光光源成像组件的数据和发送相应控制命令以及接收响应参数。</w:t>
      </w:r>
    </w:p>
    <w:p w:rsidR="00E76990" w:rsidRDefault="00EF4E91">
      <w:pPr>
        <w:pStyle w:val="1"/>
        <w:ind w:left="432" w:hanging="432"/>
        <w:rPr>
          <w:sz w:val="28"/>
          <w:szCs w:val="28"/>
        </w:rPr>
      </w:pPr>
      <w:bookmarkStart w:id="43" w:name="_Toc25724"/>
      <w:bookmarkStart w:id="44" w:name="_Toc14675"/>
      <w:r>
        <w:rPr>
          <w:rFonts w:hint="eastAsia"/>
          <w:sz w:val="28"/>
          <w:szCs w:val="28"/>
        </w:rPr>
        <w:t>其他要求</w:t>
      </w:r>
      <w:bookmarkEnd w:id="43"/>
      <w:bookmarkEnd w:id="44"/>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1）运行温度：0℃～+50℃；</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2）存储温度：-40℃～+85℃；</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3）产品及其附件必须带有产品合格证书，并带产品检验及测试报告；</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4）打开外包装前请确认产品包装完好，如有</w:t>
      </w:r>
      <w:proofErr w:type="gramStart"/>
      <w:r>
        <w:rPr>
          <w:rFonts w:ascii="宋体" w:eastAsia="宋体" w:hAnsi="宋体" w:cs="宋体" w:hint="eastAsia"/>
          <w:sz w:val="24"/>
          <w:szCs w:val="24"/>
        </w:rPr>
        <w:t>破损请</w:t>
      </w:r>
      <w:proofErr w:type="gramEnd"/>
      <w:r>
        <w:rPr>
          <w:rFonts w:ascii="宋体" w:eastAsia="宋体" w:hAnsi="宋体" w:cs="宋体" w:hint="eastAsia"/>
          <w:sz w:val="24"/>
          <w:szCs w:val="24"/>
        </w:rPr>
        <w:t>联系物流相关人员；</w:t>
      </w:r>
    </w:p>
    <w:p w:rsidR="00E76990" w:rsidRDefault="00EF4E91">
      <w:pPr>
        <w:ind w:firstLineChars="200" w:firstLine="480"/>
        <w:rPr>
          <w:rFonts w:ascii="宋体" w:eastAsia="宋体" w:hAnsi="宋体" w:cs="宋体"/>
          <w:sz w:val="24"/>
          <w:szCs w:val="24"/>
        </w:rPr>
      </w:pPr>
      <w:r>
        <w:rPr>
          <w:rFonts w:ascii="宋体" w:eastAsia="宋体" w:hAnsi="宋体" w:cs="宋体" w:hint="eastAsia"/>
          <w:sz w:val="24"/>
          <w:szCs w:val="24"/>
        </w:rPr>
        <w:t>5）线阵图像采集主机的采集软件功能要求见表4.1。</w:t>
      </w:r>
    </w:p>
    <w:p w:rsidR="00E76990" w:rsidRDefault="00E76990">
      <w:pPr>
        <w:ind w:firstLineChars="200" w:firstLine="480"/>
        <w:rPr>
          <w:rFonts w:ascii="宋体" w:eastAsia="宋体" w:hAnsi="宋体" w:cs="宋体"/>
          <w:sz w:val="24"/>
          <w:szCs w:val="24"/>
        </w:rPr>
      </w:pPr>
    </w:p>
    <w:tbl>
      <w:tblPr>
        <w:tblpPr w:leftFromText="180" w:rightFromText="180" w:vertAnchor="text" w:horzAnchor="page" w:tblpX="2002" w:tblpY="408"/>
        <w:tblOverlap w:val="neve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106"/>
        <w:gridCol w:w="2552"/>
        <w:gridCol w:w="3236"/>
      </w:tblGrid>
      <w:tr w:rsidR="00E76990">
        <w:trPr>
          <w:trHeight w:val="558"/>
        </w:trPr>
        <w:tc>
          <w:tcPr>
            <w:tcW w:w="837" w:type="dxa"/>
            <w:shd w:val="clear" w:color="auto" w:fill="FFFFFF"/>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序号</w:t>
            </w:r>
          </w:p>
        </w:tc>
        <w:tc>
          <w:tcPr>
            <w:tcW w:w="2106" w:type="dxa"/>
            <w:shd w:val="clear" w:color="auto" w:fill="FFFFFF"/>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软件选项</w:t>
            </w:r>
          </w:p>
        </w:tc>
        <w:tc>
          <w:tcPr>
            <w:tcW w:w="5788" w:type="dxa"/>
            <w:gridSpan w:val="2"/>
            <w:shd w:val="clear" w:color="auto" w:fill="FFFFFF"/>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主要功能</w:t>
            </w:r>
          </w:p>
        </w:tc>
      </w:tr>
      <w:tr w:rsidR="00E76990">
        <w:trPr>
          <w:trHeight w:val="435"/>
        </w:trPr>
        <w:tc>
          <w:tcPr>
            <w:tcW w:w="837" w:type="dxa"/>
            <w:vMerge w:val="restart"/>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lastRenderedPageBreak/>
              <w:t>1</w:t>
            </w:r>
          </w:p>
        </w:tc>
        <w:tc>
          <w:tcPr>
            <w:tcW w:w="2106" w:type="dxa"/>
            <w:vMerge w:val="restart"/>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检测线路信息配置</w:t>
            </w:r>
          </w:p>
        </w:tc>
        <w:tc>
          <w:tcPr>
            <w:tcW w:w="5788" w:type="dxa"/>
            <w:gridSpan w:val="2"/>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从数据库中选择检测线路配置相关信息</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5788" w:type="dxa"/>
            <w:gridSpan w:val="2"/>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选择里程增减方式、上下行、正反向等</w:t>
            </w:r>
          </w:p>
        </w:tc>
      </w:tr>
      <w:tr w:rsidR="00E76990">
        <w:trPr>
          <w:trHeight w:val="435"/>
        </w:trPr>
        <w:tc>
          <w:tcPr>
            <w:tcW w:w="837" w:type="dxa"/>
            <w:vMerge w:val="restart"/>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2</w:t>
            </w:r>
          </w:p>
        </w:tc>
        <w:tc>
          <w:tcPr>
            <w:tcW w:w="2106" w:type="dxa"/>
            <w:vMerge w:val="restart"/>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系统启动/停止</w:t>
            </w:r>
          </w:p>
        </w:tc>
        <w:tc>
          <w:tcPr>
            <w:tcW w:w="5788" w:type="dxa"/>
            <w:gridSpan w:val="2"/>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系统启动，图像采集传感器启动采集</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5788" w:type="dxa"/>
            <w:gridSpan w:val="2"/>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系统停止，图像采集传感器停止采集</w:t>
            </w:r>
          </w:p>
        </w:tc>
      </w:tr>
      <w:tr w:rsidR="00E76990">
        <w:trPr>
          <w:trHeight w:val="645"/>
        </w:trPr>
        <w:tc>
          <w:tcPr>
            <w:tcW w:w="837" w:type="dxa"/>
            <w:vMerge w:val="restart"/>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3</w:t>
            </w:r>
          </w:p>
        </w:tc>
        <w:tc>
          <w:tcPr>
            <w:tcW w:w="2106" w:type="dxa"/>
            <w:vMerge w:val="restart"/>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同步设置</w:t>
            </w: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里程同步</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与车上的定位同步系统里程相关信息同步</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Merge w:val="restart"/>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里程信息接收</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串口设置</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Merge/>
            <w:vAlign w:val="center"/>
          </w:tcPr>
          <w:p w:rsidR="00E76990" w:rsidRDefault="00E76990">
            <w:pPr>
              <w:widowControl/>
              <w:spacing w:line="240" w:lineRule="auto"/>
              <w:rPr>
                <w:rFonts w:ascii="宋体" w:eastAsia="宋体" w:hAnsi="宋体" w:cs="宋体"/>
                <w:bCs/>
                <w:szCs w:val="21"/>
              </w:rPr>
            </w:pP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波特率设置</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Merge/>
            <w:vAlign w:val="center"/>
          </w:tcPr>
          <w:p w:rsidR="00E76990" w:rsidRDefault="00E76990">
            <w:pPr>
              <w:widowControl/>
              <w:spacing w:line="240" w:lineRule="auto"/>
              <w:rPr>
                <w:rFonts w:ascii="宋体" w:eastAsia="宋体" w:hAnsi="宋体" w:cs="宋体"/>
                <w:bCs/>
                <w:szCs w:val="21"/>
              </w:rPr>
            </w:pP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修正距离设置</w:t>
            </w:r>
          </w:p>
        </w:tc>
      </w:tr>
      <w:tr w:rsidR="00E76990">
        <w:trPr>
          <w:trHeight w:val="435"/>
        </w:trPr>
        <w:tc>
          <w:tcPr>
            <w:tcW w:w="837" w:type="dxa"/>
            <w:vMerge w:val="restart"/>
            <w:vAlign w:val="center"/>
          </w:tcPr>
          <w:p w:rsidR="00E76990" w:rsidRDefault="00EF4E91">
            <w:pPr>
              <w:spacing w:line="240" w:lineRule="auto"/>
              <w:jc w:val="center"/>
              <w:rPr>
                <w:rFonts w:ascii="宋体" w:eastAsia="宋体" w:hAnsi="宋体" w:cs="宋体"/>
                <w:bCs/>
                <w:szCs w:val="21"/>
              </w:rPr>
            </w:pPr>
            <w:r>
              <w:rPr>
                <w:rFonts w:ascii="宋体" w:eastAsia="宋体" w:hAnsi="宋体" w:cs="宋体" w:hint="eastAsia"/>
                <w:bCs/>
                <w:szCs w:val="21"/>
              </w:rPr>
              <w:t>4</w:t>
            </w:r>
          </w:p>
        </w:tc>
        <w:tc>
          <w:tcPr>
            <w:tcW w:w="2106" w:type="dxa"/>
            <w:vMerge w:val="restart"/>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系统配置</w:t>
            </w: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配置相机</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可以设置每路相机相关信息</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配置文件选择</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选择已配置好的配置文件</w:t>
            </w:r>
          </w:p>
        </w:tc>
      </w:tr>
      <w:tr w:rsidR="00E76990">
        <w:trPr>
          <w:trHeight w:val="859"/>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单帧图像对应像素高度、宽度、空间对应距离</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根据检测实际要求设置</w:t>
            </w:r>
          </w:p>
        </w:tc>
      </w:tr>
      <w:tr w:rsidR="00E76990">
        <w:trPr>
          <w:trHeight w:val="890"/>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采集触发源</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可在轮轴编码器与内部时钟触发二选</w:t>
            </w:r>
            <w:proofErr w:type="gramStart"/>
            <w:r>
              <w:rPr>
                <w:rFonts w:ascii="宋体" w:eastAsia="宋体" w:hAnsi="宋体" w:cs="宋体" w:hint="eastAsia"/>
                <w:bCs/>
                <w:szCs w:val="21"/>
              </w:rPr>
              <w:t>一</w:t>
            </w:r>
            <w:proofErr w:type="gramEnd"/>
            <w:r>
              <w:rPr>
                <w:rFonts w:ascii="宋体" w:eastAsia="宋体" w:hAnsi="宋体" w:cs="宋体" w:hint="eastAsia"/>
                <w:bCs/>
                <w:szCs w:val="21"/>
              </w:rPr>
              <w:t>，内部时钟</w:t>
            </w:r>
            <w:proofErr w:type="gramStart"/>
            <w:r>
              <w:rPr>
                <w:rFonts w:ascii="宋体" w:eastAsia="宋体" w:hAnsi="宋体" w:cs="宋体" w:hint="eastAsia"/>
                <w:bCs/>
                <w:szCs w:val="21"/>
              </w:rPr>
              <w:t>触发需可设置</w:t>
            </w:r>
            <w:proofErr w:type="gramEnd"/>
            <w:r>
              <w:rPr>
                <w:rFonts w:ascii="宋体" w:eastAsia="宋体" w:hAnsi="宋体" w:cs="宋体" w:hint="eastAsia"/>
                <w:bCs/>
                <w:szCs w:val="21"/>
              </w:rPr>
              <w:t>内部时钟频率</w:t>
            </w:r>
          </w:p>
        </w:tc>
      </w:tr>
      <w:tr w:rsidR="00E76990">
        <w:trPr>
          <w:trHeight w:val="435"/>
        </w:trPr>
        <w:tc>
          <w:tcPr>
            <w:tcW w:w="837" w:type="dxa"/>
            <w:vMerge/>
            <w:vAlign w:val="center"/>
          </w:tcPr>
          <w:p w:rsidR="00E76990" w:rsidRDefault="00E76990">
            <w:pPr>
              <w:widowControl/>
              <w:spacing w:line="240" w:lineRule="auto"/>
              <w:rPr>
                <w:rFonts w:ascii="宋体" w:eastAsia="宋体" w:hAnsi="宋体" w:cs="宋体"/>
                <w:bCs/>
                <w:szCs w:val="21"/>
              </w:rPr>
            </w:pPr>
          </w:p>
        </w:tc>
        <w:tc>
          <w:tcPr>
            <w:tcW w:w="2106" w:type="dxa"/>
            <w:vMerge/>
            <w:vAlign w:val="center"/>
          </w:tcPr>
          <w:p w:rsidR="00E76990" w:rsidRDefault="00E76990">
            <w:pPr>
              <w:widowControl/>
              <w:spacing w:line="240" w:lineRule="auto"/>
              <w:rPr>
                <w:rFonts w:ascii="宋体" w:eastAsia="宋体" w:hAnsi="宋体" w:cs="宋体"/>
                <w:bCs/>
                <w:szCs w:val="21"/>
              </w:rPr>
            </w:pP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相机启用设置</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可选择启用\不启用相机</w:t>
            </w:r>
          </w:p>
        </w:tc>
      </w:tr>
      <w:tr w:rsidR="00E76990">
        <w:trPr>
          <w:trHeight w:val="705"/>
        </w:trPr>
        <w:tc>
          <w:tcPr>
            <w:tcW w:w="837" w:type="dxa"/>
            <w:vAlign w:val="center"/>
          </w:tcPr>
          <w:p w:rsidR="00E76990" w:rsidRDefault="00EF4E91">
            <w:pPr>
              <w:widowControl/>
              <w:spacing w:line="240" w:lineRule="auto"/>
              <w:jc w:val="center"/>
              <w:rPr>
                <w:rFonts w:ascii="宋体" w:eastAsia="宋体" w:hAnsi="宋体" w:cs="宋体"/>
                <w:bCs/>
                <w:szCs w:val="21"/>
              </w:rPr>
            </w:pPr>
            <w:r>
              <w:rPr>
                <w:rFonts w:ascii="宋体" w:eastAsia="宋体" w:hAnsi="宋体" w:cs="宋体" w:hint="eastAsia"/>
                <w:bCs/>
                <w:szCs w:val="21"/>
              </w:rPr>
              <w:t>5</w:t>
            </w:r>
          </w:p>
        </w:tc>
        <w:tc>
          <w:tcPr>
            <w:tcW w:w="2106" w:type="dxa"/>
            <w:vAlign w:val="center"/>
          </w:tcPr>
          <w:p w:rsidR="00E76990" w:rsidRDefault="00EF4E91">
            <w:pPr>
              <w:widowControl/>
              <w:spacing w:line="240" w:lineRule="auto"/>
              <w:rPr>
                <w:rFonts w:ascii="宋体" w:eastAsia="宋体" w:hAnsi="宋体" w:cs="宋体"/>
                <w:bCs/>
                <w:szCs w:val="21"/>
              </w:rPr>
            </w:pPr>
            <w:r>
              <w:rPr>
                <w:rFonts w:ascii="宋体" w:eastAsia="宋体" w:hAnsi="宋体" w:cs="宋体" w:hint="eastAsia"/>
                <w:bCs/>
                <w:szCs w:val="21"/>
              </w:rPr>
              <w:t>相机配置</w:t>
            </w:r>
          </w:p>
        </w:tc>
        <w:tc>
          <w:tcPr>
            <w:tcW w:w="2552"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曝光时间调节</w:t>
            </w:r>
          </w:p>
        </w:tc>
        <w:tc>
          <w:tcPr>
            <w:tcW w:w="3236" w:type="dxa"/>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可在曝光范围内调节曝光时间，可统一调节可分开调节</w:t>
            </w:r>
          </w:p>
        </w:tc>
      </w:tr>
      <w:tr w:rsidR="00E76990">
        <w:trPr>
          <w:trHeight w:val="677"/>
        </w:trPr>
        <w:tc>
          <w:tcPr>
            <w:tcW w:w="837" w:type="dxa"/>
            <w:vAlign w:val="center"/>
          </w:tcPr>
          <w:p w:rsidR="00E76990" w:rsidRDefault="00EF4E91">
            <w:pPr>
              <w:widowControl/>
              <w:spacing w:line="240" w:lineRule="auto"/>
              <w:jc w:val="center"/>
              <w:rPr>
                <w:rFonts w:ascii="宋体" w:eastAsia="宋体" w:hAnsi="宋体" w:cs="宋体"/>
                <w:bCs/>
                <w:szCs w:val="21"/>
              </w:rPr>
            </w:pPr>
            <w:r>
              <w:rPr>
                <w:rFonts w:ascii="宋体" w:eastAsia="宋体" w:hAnsi="宋体" w:cs="宋体" w:hint="eastAsia"/>
                <w:bCs/>
                <w:szCs w:val="21"/>
              </w:rPr>
              <w:t>6</w:t>
            </w:r>
          </w:p>
        </w:tc>
        <w:tc>
          <w:tcPr>
            <w:tcW w:w="2106" w:type="dxa"/>
            <w:vAlign w:val="center"/>
          </w:tcPr>
          <w:p w:rsidR="00E76990" w:rsidRDefault="00EF4E91">
            <w:pPr>
              <w:widowControl/>
              <w:spacing w:line="240" w:lineRule="auto"/>
              <w:rPr>
                <w:rFonts w:ascii="宋体" w:eastAsia="宋体" w:hAnsi="宋体" w:cs="宋体"/>
                <w:bCs/>
                <w:szCs w:val="21"/>
              </w:rPr>
            </w:pPr>
            <w:r>
              <w:rPr>
                <w:rFonts w:ascii="宋体" w:eastAsia="宋体" w:hAnsi="宋体" w:cs="宋体" w:hint="eastAsia"/>
                <w:bCs/>
                <w:szCs w:val="21"/>
              </w:rPr>
              <w:t>切换线路</w:t>
            </w:r>
          </w:p>
        </w:tc>
        <w:tc>
          <w:tcPr>
            <w:tcW w:w="5788" w:type="dxa"/>
            <w:gridSpan w:val="2"/>
            <w:vAlign w:val="center"/>
          </w:tcPr>
          <w:p w:rsidR="00E76990" w:rsidRDefault="00EF4E91">
            <w:pPr>
              <w:spacing w:line="240" w:lineRule="auto"/>
              <w:rPr>
                <w:rFonts w:ascii="宋体" w:eastAsia="宋体" w:hAnsi="宋体" w:cs="宋体"/>
                <w:bCs/>
                <w:szCs w:val="21"/>
              </w:rPr>
            </w:pPr>
            <w:r>
              <w:rPr>
                <w:rFonts w:ascii="宋体" w:eastAsia="宋体" w:hAnsi="宋体" w:cs="宋体" w:hint="eastAsia"/>
                <w:bCs/>
                <w:szCs w:val="21"/>
              </w:rPr>
              <w:t>可在采集无中断情况下切换检测线路信息、可采集图像定量切换检测信息</w:t>
            </w:r>
          </w:p>
        </w:tc>
      </w:tr>
    </w:tbl>
    <w:p w:rsidR="00E76990" w:rsidRDefault="00EF4E91">
      <w:pPr>
        <w:spacing w:line="0" w:lineRule="atLeast"/>
        <w:jc w:val="center"/>
        <w:rPr>
          <w:rFonts w:hAnsi="宋体"/>
          <w:szCs w:val="21"/>
        </w:rPr>
      </w:pPr>
      <w:r>
        <w:rPr>
          <w:rFonts w:hAnsi="宋体" w:hint="eastAsia"/>
          <w:szCs w:val="21"/>
        </w:rPr>
        <w:t>表</w:t>
      </w:r>
      <w:r>
        <w:rPr>
          <w:rFonts w:hAnsi="宋体" w:hint="eastAsia"/>
          <w:szCs w:val="21"/>
        </w:rPr>
        <w:t xml:space="preserve">4.1  </w:t>
      </w:r>
      <w:r>
        <w:rPr>
          <w:rFonts w:hAnsi="宋体" w:hint="eastAsia"/>
          <w:szCs w:val="21"/>
        </w:rPr>
        <w:t>采集软件功能要求</w:t>
      </w:r>
    </w:p>
    <w:p w:rsidR="00E76990" w:rsidRDefault="00E76990">
      <w:pPr>
        <w:ind w:firstLineChars="200" w:firstLine="480"/>
        <w:rPr>
          <w:rFonts w:ascii="宋体" w:eastAsia="宋体" w:hAnsi="宋体" w:cs="宋体"/>
          <w:sz w:val="24"/>
          <w:szCs w:val="24"/>
        </w:rPr>
      </w:pPr>
    </w:p>
    <w:p w:rsidR="00E76990" w:rsidRDefault="00EF4E91">
      <w:pPr>
        <w:pStyle w:val="1"/>
        <w:ind w:left="432" w:hanging="432"/>
        <w:rPr>
          <w:sz w:val="28"/>
          <w:szCs w:val="28"/>
        </w:rPr>
      </w:pPr>
      <w:bookmarkStart w:id="45" w:name="_Toc19502"/>
      <w:bookmarkStart w:id="46" w:name="_Toc17006"/>
      <w:r>
        <w:rPr>
          <w:rFonts w:hint="eastAsia"/>
          <w:sz w:val="28"/>
          <w:szCs w:val="28"/>
        </w:rPr>
        <w:t>不合格控制要求</w:t>
      </w:r>
      <w:bookmarkEnd w:id="45"/>
      <w:bookmarkEnd w:id="46"/>
    </w:p>
    <w:p w:rsidR="00E76990" w:rsidRDefault="00EF4E91">
      <w:pPr>
        <w:ind w:firstLineChars="200" w:firstLine="480"/>
        <w:rPr>
          <w:bCs/>
          <w:sz w:val="24"/>
          <w:szCs w:val="24"/>
        </w:rPr>
      </w:pPr>
      <w:bookmarkStart w:id="47" w:name="_Toc7307"/>
      <w:r>
        <w:rPr>
          <w:rFonts w:ascii="宋体" w:cs="宋体" w:hint="eastAsia"/>
          <w:bCs/>
          <w:sz w:val="24"/>
          <w:szCs w:val="24"/>
        </w:rPr>
        <w:t>供应商不合格产品应按照《不合格品控制程序》进行控制。</w:t>
      </w:r>
    </w:p>
    <w:p w:rsidR="00E76990" w:rsidRDefault="00EF4E91">
      <w:pPr>
        <w:pStyle w:val="1"/>
        <w:ind w:left="432" w:hanging="432"/>
        <w:rPr>
          <w:sz w:val="28"/>
          <w:szCs w:val="28"/>
        </w:rPr>
      </w:pPr>
      <w:bookmarkStart w:id="48" w:name="_Toc572"/>
      <w:r>
        <w:rPr>
          <w:rFonts w:hint="eastAsia"/>
          <w:sz w:val="28"/>
          <w:szCs w:val="28"/>
        </w:rPr>
        <w:t>技术文件清单控制</w:t>
      </w:r>
      <w:bookmarkEnd w:id="47"/>
      <w:bookmarkEnd w:id="48"/>
    </w:p>
    <w:p w:rsidR="00E76990" w:rsidRDefault="00EF4E91">
      <w:pPr>
        <w:ind w:firstLineChars="200" w:firstLine="480"/>
        <w:rPr>
          <w:rFonts w:ascii="宋体" w:cs="宋体"/>
          <w:bCs/>
          <w:sz w:val="24"/>
          <w:szCs w:val="24"/>
        </w:rPr>
      </w:pPr>
      <w:r>
        <w:rPr>
          <w:rFonts w:ascii="宋体" w:cs="宋体" w:hint="eastAsia"/>
          <w:bCs/>
          <w:sz w:val="24"/>
          <w:szCs w:val="24"/>
        </w:rPr>
        <w:t>供应商应提供必要的技术资料，技术资料可包括图纸、说明书等。</w:t>
      </w:r>
    </w:p>
    <w:p w:rsidR="00E76990" w:rsidRDefault="00EF4E91">
      <w:pPr>
        <w:pStyle w:val="1"/>
        <w:ind w:left="432" w:hanging="432"/>
        <w:rPr>
          <w:sz w:val="28"/>
          <w:szCs w:val="28"/>
        </w:rPr>
      </w:pPr>
      <w:bookmarkStart w:id="49" w:name="_Toc9513"/>
      <w:bookmarkStart w:id="50" w:name="_Toc1255"/>
      <w:r>
        <w:rPr>
          <w:rFonts w:hint="eastAsia"/>
          <w:sz w:val="28"/>
          <w:szCs w:val="28"/>
        </w:rPr>
        <w:t>变更控制</w:t>
      </w:r>
      <w:bookmarkEnd w:id="49"/>
      <w:bookmarkEnd w:id="50"/>
    </w:p>
    <w:p w:rsidR="00E76990" w:rsidRDefault="00EF4E91">
      <w:pPr>
        <w:ind w:firstLineChars="200" w:firstLine="480"/>
        <w:rPr>
          <w:rFonts w:ascii="Arial" w:eastAsia="宋体" w:hAnsi="Arial" w:cs="Times New Roman"/>
          <w:b/>
          <w:kern w:val="2"/>
          <w:sz w:val="24"/>
          <w:szCs w:val="24"/>
        </w:rPr>
      </w:pPr>
      <w:r>
        <w:rPr>
          <w:rFonts w:ascii="Arial" w:hAnsi="Arial" w:cs="Times New Roman" w:hint="eastAsia"/>
          <w:bCs/>
          <w:kern w:val="2"/>
          <w:sz w:val="24"/>
          <w:szCs w:val="24"/>
        </w:rPr>
        <w:t>如产品发生变更，供应商应提前至少</w:t>
      </w:r>
      <w:r>
        <w:rPr>
          <w:rFonts w:ascii="Arial" w:hAnsi="Arial" w:cs="Times New Roman" w:hint="eastAsia"/>
          <w:bCs/>
          <w:kern w:val="2"/>
          <w:sz w:val="24"/>
          <w:szCs w:val="24"/>
        </w:rPr>
        <w:t>1</w:t>
      </w:r>
      <w:r>
        <w:rPr>
          <w:rFonts w:ascii="Arial" w:hAnsi="Arial" w:cs="Times New Roman" w:hint="eastAsia"/>
          <w:bCs/>
          <w:kern w:val="2"/>
          <w:sz w:val="24"/>
          <w:szCs w:val="24"/>
        </w:rPr>
        <w:t>个月通知采购部和相关部门。</w:t>
      </w:r>
    </w:p>
    <w:p w:rsidR="00E76990" w:rsidRDefault="00EF4E91">
      <w:pPr>
        <w:pStyle w:val="1"/>
        <w:ind w:left="432" w:hanging="432"/>
        <w:rPr>
          <w:sz w:val="28"/>
          <w:szCs w:val="28"/>
        </w:rPr>
      </w:pPr>
      <w:bookmarkStart w:id="51" w:name="_Toc7624"/>
      <w:bookmarkStart w:id="52" w:name="_Toc31829"/>
      <w:r>
        <w:rPr>
          <w:rFonts w:hint="eastAsia"/>
          <w:sz w:val="28"/>
          <w:szCs w:val="28"/>
        </w:rPr>
        <w:t>老化管理</w:t>
      </w:r>
      <w:bookmarkEnd w:id="51"/>
      <w:bookmarkEnd w:id="52"/>
    </w:p>
    <w:p w:rsidR="00E76990" w:rsidRDefault="00EF4E91">
      <w:pPr>
        <w:ind w:firstLineChars="200" w:firstLine="480"/>
        <w:rPr>
          <w:rFonts w:ascii="Arial" w:hAnsi="Arial" w:cs="Times New Roman"/>
          <w:bCs/>
          <w:kern w:val="2"/>
          <w:sz w:val="24"/>
          <w:szCs w:val="24"/>
        </w:rPr>
      </w:pPr>
      <w:r>
        <w:rPr>
          <w:rFonts w:ascii="Arial" w:hAnsi="Arial" w:cs="Times New Roman" w:hint="eastAsia"/>
          <w:bCs/>
          <w:kern w:val="2"/>
          <w:sz w:val="24"/>
          <w:szCs w:val="24"/>
        </w:rPr>
        <w:t>供应商</w:t>
      </w:r>
      <w:r>
        <w:rPr>
          <w:rFonts w:ascii="Arial" w:eastAsia="宋体" w:hAnsi="Arial" w:cs="Times New Roman" w:hint="eastAsia"/>
          <w:bCs/>
          <w:kern w:val="2"/>
          <w:sz w:val="24"/>
          <w:szCs w:val="24"/>
        </w:rPr>
        <w:t>质保期内及时</w:t>
      </w:r>
      <w:r>
        <w:rPr>
          <w:rFonts w:ascii="宋体" w:cs="宋体" w:hint="eastAsia"/>
          <w:sz w:val="24"/>
          <w:szCs w:val="24"/>
        </w:rPr>
        <w:t>提供</w:t>
      </w:r>
      <w:r>
        <w:rPr>
          <w:rFonts w:ascii="Arial" w:eastAsia="宋体" w:hAnsi="Arial" w:cs="Times New Roman" w:hint="eastAsia"/>
          <w:bCs/>
          <w:kern w:val="2"/>
          <w:sz w:val="24"/>
          <w:szCs w:val="24"/>
        </w:rPr>
        <w:t>产品及备件的措施</w:t>
      </w:r>
      <w:r>
        <w:rPr>
          <w:rFonts w:ascii="Arial" w:hAnsi="Arial" w:cs="Times New Roman" w:hint="eastAsia"/>
          <w:bCs/>
          <w:kern w:val="2"/>
          <w:sz w:val="24"/>
          <w:szCs w:val="24"/>
        </w:rPr>
        <w:t>（产品升级后，功能可兼容老版产品）。</w:t>
      </w:r>
    </w:p>
    <w:p w:rsidR="00E76990" w:rsidRDefault="00EF4E91">
      <w:pPr>
        <w:ind w:firstLineChars="200" w:firstLine="480"/>
        <w:rPr>
          <w:rFonts w:ascii="Arial" w:eastAsia="宋体" w:hAnsi="Arial" w:cs="Times New Roman"/>
          <w:bCs/>
          <w:kern w:val="2"/>
          <w:sz w:val="24"/>
          <w:szCs w:val="24"/>
        </w:rPr>
      </w:pPr>
      <w:r>
        <w:rPr>
          <w:rFonts w:ascii="Arial" w:hAnsi="Arial" w:cs="Times New Roman" w:hint="eastAsia"/>
          <w:bCs/>
          <w:kern w:val="2"/>
          <w:sz w:val="24"/>
          <w:szCs w:val="24"/>
        </w:rPr>
        <w:lastRenderedPageBreak/>
        <w:t>如产品停止供应，供应商应提前至少</w:t>
      </w:r>
      <w:r>
        <w:rPr>
          <w:rFonts w:ascii="Arial" w:hAnsi="Arial" w:cs="Times New Roman" w:hint="eastAsia"/>
          <w:bCs/>
          <w:kern w:val="2"/>
          <w:sz w:val="24"/>
          <w:szCs w:val="24"/>
        </w:rPr>
        <w:t>6</w:t>
      </w:r>
      <w:r>
        <w:rPr>
          <w:rFonts w:ascii="Arial" w:hAnsi="Arial" w:cs="Times New Roman" w:hint="eastAsia"/>
          <w:bCs/>
          <w:kern w:val="2"/>
          <w:sz w:val="24"/>
          <w:szCs w:val="24"/>
        </w:rPr>
        <w:t>个月通知采购部。</w:t>
      </w:r>
    </w:p>
    <w:p w:rsidR="00E76990" w:rsidRDefault="00EF4E91">
      <w:pPr>
        <w:pStyle w:val="1"/>
        <w:ind w:left="432" w:hanging="432"/>
        <w:rPr>
          <w:sz w:val="28"/>
          <w:szCs w:val="28"/>
        </w:rPr>
      </w:pPr>
      <w:bookmarkStart w:id="53" w:name="_Toc27701"/>
      <w:bookmarkStart w:id="54" w:name="_Toc1708"/>
      <w:r>
        <w:rPr>
          <w:rFonts w:hint="eastAsia"/>
          <w:sz w:val="28"/>
          <w:szCs w:val="28"/>
        </w:rPr>
        <w:t>标识和</w:t>
      </w:r>
      <w:proofErr w:type="gramStart"/>
      <w:r>
        <w:rPr>
          <w:rFonts w:hint="eastAsia"/>
          <w:sz w:val="28"/>
          <w:szCs w:val="28"/>
        </w:rPr>
        <w:t>可</w:t>
      </w:r>
      <w:proofErr w:type="gramEnd"/>
      <w:r>
        <w:rPr>
          <w:rFonts w:hint="eastAsia"/>
          <w:sz w:val="28"/>
          <w:szCs w:val="28"/>
        </w:rPr>
        <w:t>追溯性管理</w:t>
      </w:r>
      <w:bookmarkEnd w:id="53"/>
      <w:bookmarkEnd w:id="54"/>
    </w:p>
    <w:p w:rsidR="00E76990" w:rsidRDefault="00EF4E91">
      <w:pPr>
        <w:ind w:firstLineChars="200" w:firstLine="480"/>
        <w:rPr>
          <w:rFonts w:ascii="Arial" w:eastAsia="宋体" w:hAnsi="Arial" w:cs="Times New Roman"/>
          <w:b/>
          <w:kern w:val="2"/>
          <w:sz w:val="28"/>
          <w:szCs w:val="28"/>
        </w:rPr>
      </w:pPr>
      <w:r>
        <w:rPr>
          <w:rFonts w:ascii="Arial" w:hAnsi="Arial" w:cs="Times New Roman" w:hint="eastAsia"/>
          <w:bCs/>
          <w:kern w:val="2"/>
          <w:sz w:val="24"/>
          <w:szCs w:val="24"/>
        </w:rPr>
        <w:t>供应商</w:t>
      </w:r>
      <w:r>
        <w:rPr>
          <w:rFonts w:ascii="宋体" w:cs="宋体" w:hint="eastAsia"/>
          <w:sz w:val="24"/>
          <w:szCs w:val="24"/>
        </w:rPr>
        <w:t>产品应具有唯一标识，标识应制作在产品上，不能制作在产品上时，允许制作在包装物或适当的载体上，该类标识应与产品同步流转。标识的字迹清晰、准确，并于产品技术资料相对应。</w:t>
      </w:r>
    </w:p>
    <w:p w:rsidR="00E76990" w:rsidRDefault="00EF4E91">
      <w:pPr>
        <w:pStyle w:val="1"/>
        <w:ind w:left="432" w:hanging="432"/>
        <w:rPr>
          <w:sz w:val="28"/>
          <w:szCs w:val="28"/>
        </w:rPr>
      </w:pPr>
      <w:bookmarkStart w:id="55" w:name="_Toc18695"/>
      <w:bookmarkStart w:id="56" w:name="_Toc2287"/>
      <w:r>
        <w:rPr>
          <w:rFonts w:hint="eastAsia"/>
          <w:sz w:val="28"/>
          <w:szCs w:val="28"/>
        </w:rPr>
        <w:t>产品防护要求</w:t>
      </w:r>
      <w:bookmarkEnd w:id="55"/>
      <w:bookmarkEnd w:id="56"/>
    </w:p>
    <w:p w:rsidR="00E76990" w:rsidRDefault="00EF4E91">
      <w:pPr>
        <w:pStyle w:val="2"/>
        <w:rPr>
          <w:szCs w:val="24"/>
        </w:rPr>
      </w:pPr>
      <w:bookmarkStart w:id="57" w:name="_Toc18293"/>
      <w:bookmarkStart w:id="58" w:name="_Toc1217"/>
      <w:r>
        <w:rPr>
          <w:rFonts w:hint="eastAsia"/>
          <w:szCs w:val="24"/>
        </w:rPr>
        <w:t>生产过程中的防护要求</w:t>
      </w:r>
      <w:bookmarkEnd w:id="57"/>
      <w:bookmarkEnd w:id="58"/>
    </w:p>
    <w:p w:rsidR="00E76990" w:rsidRDefault="00EF4E91">
      <w:pPr>
        <w:ind w:firstLineChars="200" w:firstLine="480"/>
        <w:rPr>
          <w:rFonts w:ascii="宋体" w:cs="宋体"/>
          <w:sz w:val="24"/>
          <w:szCs w:val="24"/>
        </w:rPr>
      </w:pPr>
      <w:r>
        <w:rPr>
          <w:rFonts w:ascii="Arial" w:hAnsi="Arial" w:cs="Times New Roman" w:hint="eastAsia"/>
          <w:bCs/>
          <w:kern w:val="2"/>
          <w:sz w:val="24"/>
          <w:szCs w:val="24"/>
        </w:rPr>
        <w:t>供应商</w:t>
      </w:r>
      <w:r>
        <w:rPr>
          <w:rFonts w:ascii="宋体" w:cs="宋体" w:hint="eastAsia"/>
          <w:sz w:val="24"/>
          <w:szCs w:val="24"/>
        </w:rPr>
        <w:t>搬运产品时，应先将流转防护工具/设备放置到位，对产品做到轻拿轻放，防止搬运过程因装卸动作粗暴而损伤产品。在装运物料前，应根据产品大小、数量、高度和宽度，确保产品在运输过程中无倒塌或压坏等现象。</w:t>
      </w:r>
    </w:p>
    <w:p w:rsidR="00E76990" w:rsidRDefault="00EF4E91">
      <w:pPr>
        <w:pStyle w:val="2"/>
        <w:rPr>
          <w:szCs w:val="24"/>
        </w:rPr>
      </w:pPr>
      <w:bookmarkStart w:id="59" w:name="_Toc1521"/>
      <w:bookmarkStart w:id="60" w:name="_Toc5673"/>
      <w:r>
        <w:rPr>
          <w:rFonts w:hint="eastAsia"/>
          <w:szCs w:val="24"/>
        </w:rPr>
        <w:t>包装和运输要求</w:t>
      </w:r>
      <w:bookmarkEnd w:id="59"/>
      <w:bookmarkEnd w:id="60"/>
    </w:p>
    <w:p w:rsidR="00E76990" w:rsidRDefault="00EF4E91">
      <w:pPr>
        <w:ind w:firstLineChars="200" w:firstLine="480"/>
      </w:pPr>
      <w:r>
        <w:rPr>
          <w:rFonts w:ascii="Arial" w:hAnsi="Arial" w:cs="Times New Roman" w:hint="eastAsia"/>
          <w:bCs/>
          <w:kern w:val="2"/>
          <w:sz w:val="24"/>
          <w:szCs w:val="24"/>
        </w:rPr>
        <w:t>供应商提供的</w:t>
      </w:r>
      <w:r>
        <w:rPr>
          <w:rFonts w:ascii="宋体" w:cs="宋体" w:hint="eastAsia"/>
          <w:sz w:val="24"/>
          <w:szCs w:val="24"/>
        </w:rPr>
        <w:t>产品应有包装箱，箱内应有防震、防潮措施，以保证产品不受损坏。</w:t>
      </w:r>
    </w:p>
    <w:p w:rsidR="00E76990" w:rsidRDefault="00EF4E91">
      <w:pPr>
        <w:pStyle w:val="1"/>
        <w:ind w:left="432" w:hanging="432"/>
        <w:rPr>
          <w:sz w:val="28"/>
          <w:szCs w:val="28"/>
        </w:rPr>
      </w:pPr>
      <w:bookmarkStart w:id="61" w:name="_Toc29659"/>
      <w:bookmarkStart w:id="62" w:name="_Toc27975"/>
      <w:r>
        <w:rPr>
          <w:rFonts w:hint="eastAsia"/>
          <w:sz w:val="28"/>
          <w:szCs w:val="28"/>
        </w:rPr>
        <w:t>主要风险及管控措施</w:t>
      </w:r>
      <w:bookmarkEnd w:id="61"/>
      <w:bookmarkEnd w:id="62"/>
    </w:p>
    <w:p w:rsidR="00E76990" w:rsidRDefault="00EF4E91">
      <w:pPr>
        <w:ind w:firstLineChars="200" w:firstLine="480"/>
        <w:rPr>
          <w:rFonts w:ascii="Times New Roman" w:hAnsi="Times New Roman" w:cs="Times New Roman"/>
        </w:rPr>
      </w:pPr>
      <w:r>
        <w:rPr>
          <w:rFonts w:ascii="宋体" w:cs="宋体" w:hint="eastAsia"/>
          <w:sz w:val="24"/>
          <w:szCs w:val="24"/>
        </w:rPr>
        <w:t>可附PFMEA要求。</w:t>
      </w:r>
    </w:p>
    <w:sectPr w:rsidR="00E76990">
      <w:footerReference w:type="default" r:id="rId23"/>
      <w:pgSz w:w="11907" w:h="16840"/>
      <w:pgMar w:top="1571" w:right="1191" w:bottom="1247" w:left="1191" w:header="851" w:footer="567" w:gutter="567"/>
      <w:pgNumType w:start="1"/>
      <w:cols w:space="720"/>
      <w:docGrid w:linePitch="286" w:charSpace="5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E1B" w:rsidRDefault="00506E1B">
      <w:pPr>
        <w:spacing w:line="240" w:lineRule="auto"/>
      </w:pPr>
      <w:r>
        <w:separator/>
      </w:r>
    </w:p>
  </w:endnote>
  <w:endnote w:type="continuationSeparator" w:id="0">
    <w:p w:rsidR="00506E1B" w:rsidRDefault="00506E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a"/>
      <w:framePr w:wrap="around" w:vAnchor="text" w:hAnchor="margin" w:xAlign="right" w:y="1"/>
      <w:rPr>
        <w:rStyle w:val="af2"/>
      </w:rPr>
    </w:pPr>
    <w:r>
      <w:fldChar w:fldCharType="begin"/>
    </w:r>
    <w:r>
      <w:rPr>
        <w:rStyle w:val="af2"/>
      </w:rPr>
      <w:instrText xml:space="preserve">PAGE  </w:instrText>
    </w:r>
    <w:r>
      <w:fldChar w:fldCharType="end"/>
    </w:r>
  </w:p>
  <w:p w:rsidR="00715A2C" w:rsidRDefault="00715A2C">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a"/>
      <w:ind w:right="360"/>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a"/>
      <w:ind w:right="360"/>
      <w:rPr>
        <w:sz w:val="18"/>
      </w:rPr>
    </w:pPr>
    <w:r>
      <w:rPr>
        <w:noProof/>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15A2C" w:rsidRDefault="00715A2C">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4B6FBD">
                            <w:rPr>
                              <w:noProof/>
                            </w:rPr>
                            <w:t>I</w:t>
                          </w:r>
                          <w:r>
                            <w:rPr>
                              <w:rFonts w:hint="eastAsia"/>
                            </w:rPr>
                            <w:fldChar w:fldCharType="end"/>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" filled="f" stroked="f">
              <v:textbox style="mso-fit-shape-to-text:t" inset="0,0,0,0">
                <w:txbxContent>
                  <w:p w:rsidR="00715A2C" w:rsidRDefault="00715A2C">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4B6FBD">
                      <w:rPr>
                        <w:noProof/>
                      </w:rPr>
                      <w:t>I</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a"/>
      <w:ind w:right="360"/>
      <w:rPr>
        <w:sz w:val="18"/>
      </w:rPr>
    </w:pPr>
    <w:r>
      <w:rPr>
        <w:noProof/>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15A2C" w:rsidRDefault="00715A2C">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4B6FBD">
                            <w:rPr>
                              <w:noProof/>
                            </w:rPr>
                            <w:t>II</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LvCop+xAQAASAMAAA4AAAAAAAAAAAAAAAAALgIAAGRycy9lMm9Eb2MueG1sUEsBAi0A&#10;FAAGAAgAAAAhAAxK8O7WAAAABQEAAA8AAAAAAAAAAAAAAAAACwQAAGRycy9kb3ducmV2LnhtbFBL&#10;BQYAAAAABAAEAPMAAAAOBQAAAAA=&#10;" filled="f" stroked="f">
              <v:textbox style="mso-fit-shape-to-text:t" inset="0,0,0,0">
                <w:txbxContent>
                  <w:p w:rsidR="00715A2C" w:rsidRDefault="00715A2C">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4B6FBD">
                      <w:rPr>
                        <w:noProof/>
                      </w:rPr>
                      <w:t>II</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a"/>
      <w:ind w:right="360"/>
      <w:jc w:val="center"/>
    </w:pPr>
    <w:r>
      <w:rPr>
        <w:noProof/>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15A2C" w:rsidRDefault="00715A2C">
                          <w:pPr>
                            <w:pStyle w:val="aa"/>
                            <w:ind w:right="360"/>
                            <w:jc w:val="center"/>
                          </w:pPr>
                          <w:r>
                            <w:rPr>
                              <w:rFonts w:hint="eastAsia"/>
                              <w:sz w:val="18"/>
                              <w:szCs w:val="21"/>
                            </w:rPr>
                            <w:t>第</w:t>
                          </w:r>
                          <w:r>
                            <w:rPr>
                              <w:rFonts w:hint="eastAsia"/>
                              <w:sz w:val="18"/>
                              <w:szCs w:val="21"/>
                            </w:rPr>
                            <w:t xml:space="preserve"> </w:t>
                          </w:r>
                          <w:r>
                            <w:rPr>
                              <w:sz w:val="18"/>
                              <w:szCs w:val="18"/>
                            </w:rPr>
                            <w:fldChar w:fldCharType="begin"/>
                          </w:r>
                          <w:r>
                            <w:rPr>
                              <w:rStyle w:val="af2"/>
                              <w:sz w:val="18"/>
                              <w:szCs w:val="18"/>
                            </w:rPr>
                            <w:instrText xml:space="preserve"> PAGE </w:instrText>
                          </w:r>
                          <w:r>
                            <w:rPr>
                              <w:sz w:val="18"/>
                              <w:szCs w:val="18"/>
                            </w:rPr>
                            <w:fldChar w:fldCharType="separate"/>
                          </w:r>
                          <w:r w:rsidR="004B6FBD">
                            <w:rPr>
                              <w:rStyle w:val="af2"/>
                              <w:noProof/>
                              <w:sz w:val="18"/>
                              <w:szCs w:val="18"/>
                            </w:rPr>
                            <w:t>10</w:t>
                          </w:r>
                          <w:r>
                            <w:rPr>
                              <w:sz w:val="18"/>
                              <w:szCs w:val="18"/>
                            </w:rPr>
                            <w:fldChar w:fldCharType="end"/>
                          </w:r>
                          <w:r>
                            <w:rPr>
                              <w:rFonts w:hint="eastAsia"/>
                              <w:sz w:val="18"/>
                              <w:szCs w:val="21"/>
                            </w:rPr>
                            <w:t xml:space="preserve"> </w:t>
                          </w:r>
                          <w:r>
                            <w:rPr>
                              <w:rFonts w:hint="eastAsia"/>
                              <w:sz w:val="18"/>
                              <w:szCs w:val="21"/>
                            </w:rPr>
                            <w:t>页</w:t>
                          </w:r>
                          <w:r>
                            <w:rPr>
                              <w:rFonts w:hint="eastAsia"/>
                              <w:sz w:val="18"/>
                              <w:szCs w:val="21"/>
                            </w:rPr>
                            <w:t xml:space="preserve"> </w:t>
                          </w:r>
                          <w:r>
                            <w:rPr>
                              <w:rFonts w:hint="eastAsia"/>
                              <w:sz w:val="18"/>
                              <w:szCs w:val="21"/>
                            </w:rPr>
                            <w:t>共</w:t>
                          </w:r>
                          <w:r>
                            <w:rPr>
                              <w:rFonts w:hint="eastAsia"/>
                              <w:sz w:val="18"/>
                              <w:szCs w:val="21"/>
                            </w:rPr>
                            <w:t xml:space="preserve"> </w:t>
                          </w:r>
                          <w:r>
                            <w:rPr>
                              <w:sz w:val="18"/>
                              <w:szCs w:val="21"/>
                            </w:rPr>
                            <w:fldChar w:fldCharType="begin"/>
                          </w:r>
                          <w:r>
                            <w:rPr>
                              <w:sz w:val="18"/>
                              <w:szCs w:val="21"/>
                            </w:rPr>
                            <w:instrText xml:space="preserve"> </w:instrText>
                          </w:r>
                          <w:r>
                            <w:rPr>
                              <w:rFonts w:hint="eastAsia"/>
                              <w:sz w:val="18"/>
                              <w:szCs w:val="21"/>
                            </w:rPr>
                            <w:instrText>SECTIONPAGES   \* MERGEFORMAT</w:instrText>
                          </w:r>
                          <w:r>
                            <w:rPr>
                              <w:sz w:val="18"/>
                              <w:szCs w:val="21"/>
                            </w:rPr>
                            <w:instrText xml:space="preserve"> </w:instrText>
                          </w:r>
                          <w:r>
                            <w:rPr>
                              <w:sz w:val="18"/>
                              <w:szCs w:val="21"/>
                            </w:rPr>
                            <w:fldChar w:fldCharType="separate"/>
                          </w:r>
                          <w:r w:rsidR="004B6FBD">
                            <w:rPr>
                              <w:noProof/>
                              <w:sz w:val="18"/>
                              <w:szCs w:val="21"/>
                            </w:rPr>
                            <w:t>10</w:t>
                          </w:r>
                          <w:r>
                            <w:rPr>
                              <w:sz w:val="18"/>
                              <w:szCs w:val="21"/>
                            </w:rPr>
                            <w:fldChar w:fldCharType="end"/>
                          </w:r>
                          <w:r>
                            <w:rPr>
                              <w:rFonts w:hint="eastAsia"/>
                              <w:sz w:val="18"/>
                              <w:szCs w:val="21"/>
                            </w:rPr>
                            <w:t xml:space="preserve"> </w:t>
                          </w:r>
                          <w:r>
                            <w:rPr>
                              <w:rFonts w:hint="eastAsia"/>
                              <w:sz w:val="18"/>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715A2C" w:rsidRDefault="00715A2C">
                    <w:pPr>
                      <w:pStyle w:val="aa"/>
                      <w:ind w:right="360"/>
                      <w:jc w:val="center"/>
                    </w:pPr>
                    <w:r>
                      <w:rPr>
                        <w:rFonts w:hint="eastAsia"/>
                        <w:sz w:val="18"/>
                        <w:szCs w:val="21"/>
                      </w:rPr>
                      <w:t>第</w:t>
                    </w:r>
                    <w:r>
                      <w:rPr>
                        <w:rFonts w:hint="eastAsia"/>
                        <w:sz w:val="18"/>
                        <w:szCs w:val="21"/>
                      </w:rPr>
                      <w:t xml:space="preserve"> </w:t>
                    </w:r>
                    <w:r>
                      <w:rPr>
                        <w:sz w:val="18"/>
                        <w:szCs w:val="18"/>
                      </w:rPr>
                      <w:fldChar w:fldCharType="begin"/>
                    </w:r>
                    <w:r>
                      <w:rPr>
                        <w:rStyle w:val="af2"/>
                        <w:sz w:val="18"/>
                        <w:szCs w:val="18"/>
                      </w:rPr>
                      <w:instrText xml:space="preserve"> PAGE </w:instrText>
                    </w:r>
                    <w:r>
                      <w:rPr>
                        <w:sz w:val="18"/>
                        <w:szCs w:val="18"/>
                      </w:rPr>
                      <w:fldChar w:fldCharType="separate"/>
                    </w:r>
                    <w:r w:rsidR="004B6FBD">
                      <w:rPr>
                        <w:rStyle w:val="af2"/>
                        <w:noProof/>
                        <w:sz w:val="18"/>
                        <w:szCs w:val="18"/>
                      </w:rPr>
                      <w:t>10</w:t>
                    </w:r>
                    <w:r>
                      <w:rPr>
                        <w:sz w:val="18"/>
                        <w:szCs w:val="18"/>
                      </w:rPr>
                      <w:fldChar w:fldCharType="end"/>
                    </w:r>
                    <w:r>
                      <w:rPr>
                        <w:rFonts w:hint="eastAsia"/>
                        <w:sz w:val="18"/>
                        <w:szCs w:val="21"/>
                      </w:rPr>
                      <w:t xml:space="preserve"> </w:t>
                    </w:r>
                    <w:r>
                      <w:rPr>
                        <w:rFonts w:hint="eastAsia"/>
                        <w:sz w:val="18"/>
                        <w:szCs w:val="21"/>
                      </w:rPr>
                      <w:t>页</w:t>
                    </w:r>
                    <w:r>
                      <w:rPr>
                        <w:rFonts w:hint="eastAsia"/>
                        <w:sz w:val="18"/>
                        <w:szCs w:val="21"/>
                      </w:rPr>
                      <w:t xml:space="preserve"> </w:t>
                    </w:r>
                    <w:r>
                      <w:rPr>
                        <w:rFonts w:hint="eastAsia"/>
                        <w:sz w:val="18"/>
                        <w:szCs w:val="21"/>
                      </w:rPr>
                      <w:t>共</w:t>
                    </w:r>
                    <w:r>
                      <w:rPr>
                        <w:rFonts w:hint="eastAsia"/>
                        <w:sz w:val="18"/>
                        <w:szCs w:val="21"/>
                      </w:rPr>
                      <w:t xml:space="preserve"> </w:t>
                    </w:r>
                    <w:r>
                      <w:rPr>
                        <w:sz w:val="18"/>
                        <w:szCs w:val="21"/>
                      </w:rPr>
                      <w:fldChar w:fldCharType="begin"/>
                    </w:r>
                    <w:r>
                      <w:rPr>
                        <w:sz w:val="18"/>
                        <w:szCs w:val="21"/>
                      </w:rPr>
                      <w:instrText xml:space="preserve"> </w:instrText>
                    </w:r>
                    <w:r>
                      <w:rPr>
                        <w:rFonts w:hint="eastAsia"/>
                        <w:sz w:val="18"/>
                        <w:szCs w:val="21"/>
                      </w:rPr>
                      <w:instrText>SECTIONPAGES   \* MERGEFORMAT</w:instrText>
                    </w:r>
                    <w:r>
                      <w:rPr>
                        <w:sz w:val="18"/>
                        <w:szCs w:val="21"/>
                      </w:rPr>
                      <w:instrText xml:space="preserve"> </w:instrText>
                    </w:r>
                    <w:r>
                      <w:rPr>
                        <w:sz w:val="18"/>
                        <w:szCs w:val="21"/>
                      </w:rPr>
                      <w:fldChar w:fldCharType="separate"/>
                    </w:r>
                    <w:r w:rsidR="004B6FBD">
                      <w:rPr>
                        <w:noProof/>
                        <w:sz w:val="18"/>
                        <w:szCs w:val="21"/>
                      </w:rPr>
                      <w:t>10</w:t>
                    </w:r>
                    <w:r>
                      <w:rPr>
                        <w:sz w:val="18"/>
                        <w:szCs w:val="21"/>
                      </w:rPr>
                      <w:fldChar w:fldCharType="end"/>
                    </w:r>
                    <w:r>
                      <w:rPr>
                        <w:rFonts w:hint="eastAsia"/>
                        <w:sz w:val="18"/>
                        <w:szCs w:val="21"/>
                      </w:rPr>
                      <w:t xml:space="preserve"> </w:t>
                    </w:r>
                    <w:r>
                      <w:rPr>
                        <w:rFonts w:hint="eastAsia"/>
                        <w:sz w:val="18"/>
                        <w:szCs w:val="21"/>
                      </w:rPr>
                      <w:t>页</w:t>
                    </w:r>
                  </w:p>
                </w:txbxContent>
              </v:textbox>
              <w10:wrap anchorx="margin"/>
            </v:shape>
          </w:pict>
        </mc:Fallback>
      </mc:AlternateContent>
    </w:r>
    <w:r>
      <w:rPr>
        <w:rFonts w:hint="eastAsia"/>
        <w:noProof/>
        <w:sz w:val="18"/>
        <w:szCs w:val="21"/>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-44450</wp:posOffset>
              </wp:positionV>
              <wp:extent cx="5691505" cy="0"/>
              <wp:effectExtent l="0" t="0" r="0" b="0"/>
              <wp:wrapSquare wrapText="bothSides"/>
              <wp:docPr id="10" name="直线 24"/>
              <wp:cNvGraphicFramePr/>
              <a:graphic xmlns:a="http://schemas.openxmlformats.org/drawingml/2006/main">
                <a:graphicData uri="http://schemas.microsoft.com/office/word/2010/wordprocessingShape">
                  <wps:wsp>
                    <wps:cNvCnPr/>
                    <wps:spPr>
                      <a:xfrm>
                        <a:off x="0" y="0"/>
                        <a:ext cx="569150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线 24" o:spid="_x0000_s1026" o:spt="20" style="position:absolute;left:0pt;margin-left:-0.35pt;margin-top:-3.5pt;height:0pt;width:448.15pt;mso-wrap-distance-bottom:0pt;mso-wrap-distance-left:9pt;mso-wrap-distance-right:9pt;mso-wrap-distance-top:0pt;z-index:251659264;mso-width-relative:page;mso-height-relative:page;" filled="f" stroked="t" coordsize="21600,21600" o:gfxdata="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aUJsNUAAAAHAQAADwAAAAAAAAABACAAAAAiAAAAZHJzL2Rvd25yZXYu&#10;eG1sUEsBAhQAFAAAAAgAh07iQOC8SoPFAQAAgwMAAA4AAAAAAAAAAQAgAAAAJAEAAGRycy9lMm9E&#10;b2MueG1sUEsFBgAAAAAGAAYAWQEAAFsFAAAAAA==&#10;">
              <v:fill on="f" focussize="0,0"/>
              <v:stroke color="#000000" joinstyle="round"/>
              <v:imagedata o:title=""/>
              <o:lock v:ext="edit" aspectratio="f"/>
              <w10:wrap type="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E1B" w:rsidRDefault="00506E1B">
      <w:pPr>
        <w:spacing w:line="240" w:lineRule="auto"/>
      </w:pPr>
      <w:r>
        <w:separator/>
      </w:r>
    </w:p>
  </w:footnote>
  <w:footnote w:type="continuationSeparator" w:id="0">
    <w:p w:rsidR="00506E1B" w:rsidRDefault="00506E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C" w:rsidRDefault="00715A2C">
    <w:pPr>
      <w:pStyle w:val="ab"/>
      <w:tabs>
        <w:tab w:val="clear" w:pos="8640"/>
        <w:tab w:val="right" w:pos="8946"/>
      </w:tabs>
      <w:wordWrap w:val="0"/>
      <w:spacing w:line="240" w:lineRule="auto"/>
      <w:ind w:right="12" w:firstLineChars="608" w:firstLine="1094"/>
      <w:jc w:val="right"/>
      <w:rPr>
        <w:rFonts w:ascii="仿宋" w:eastAsia="仿宋" w:hAnsi="仿宋" w:cs="仿宋"/>
        <w:sz w:val="18"/>
        <w:szCs w:val="18"/>
      </w:rPr>
    </w:pPr>
    <w:r>
      <w:rPr>
        <w:rFonts w:ascii="仿宋_GB2312" w:eastAsia="仿宋_GB2312" w:hint="eastAsia"/>
        <w:noProof/>
        <w:sz w:val="18"/>
        <w:szCs w:val="18"/>
      </w:rPr>
      <w:drawing>
        <wp:anchor distT="0" distB="0" distL="114300" distR="114300" simplePos="0" relativeHeight="251668480" behindDoc="0" locked="0" layoutInCell="1" allowOverlap="1">
          <wp:simplePos x="0" y="0"/>
          <wp:positionH relativeFrom="column">
            <wp:posOffset>-60325</wp:posOffset>
          </wp:positionH>
          <wp:positionV relativeFrom="paragraph">
            <wp:posOffset>-168275</wp:posOffset>
          </wp:positionV>
          <wp:extent cx="712470" cy="461645"/>
          <wp:effectExtent l="0" t="0" r="11430" b="14605"/>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
                  <a:srcRect l="7660" r="11873" b="-116"/>
                  <a:stretch>
                    <a:fillRect/>
                  </a:stretch>
                </pic:blipFill>
                <pic:spPr>
                  <a:xfrm>
                    <a:off x="0" y="0"/>
                    <a:ext cx="712470" cy="461645"/>
                  </a:xfrm>
                  <a:prstGeom prst="rect">
                    <a:avLst/>
                  </a:prstGeom>
                  <a:noFill/>
                  <a:ln>
                    <a:noFill/>
                  </a:ln>
                </pic:spPr>
              </pic:pic>
            </a:graphicData>
          </a:graphic>
        </wp:anchor>
      </w:drawing>
    </w:r>
  </w:p>
  <w:p w:rsidR="00715A2C" w:rsidRDefault="00715A2C">
    <w:pPr>
      <w:pStyle w:val="ab"/>
      <w:pBdr>
        <w:bottom w:val="single" w:sz="4" w:space="0" w:color="auto"/>
      </w:pBdr>
      <w:tabs>
        <w:tab w:val="clear" w:pos="8640"/>
        <w:tab w:val="right" w:pos="8946"/>
      </w:tabs>
      <w:wordWrap w:val="0"/>
      <w:spacing w:line="240" w:lineRule="auto"/>
      <w:ind w:rightChars="5" w:right="10" w:firstLineChars="608" w:firstLine="1094"/>
      <w:jc w:val="right"/>
      <w:rPr>
        <w:rFonts w:ascii="宋体" w:eastAsia="仿宋" w:hAnsi="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9852EF"/>
    <w:multiLevelType w:val="multilevel"/>
    <w:tmpl w:val="5D9852EF"/>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nsid w:val="71273CB4"/>
    <w:multiLevelType w:val="multilevel"/>
    <w:tmpl w:val="71273CB4"/>
    <w:lvl w:ilvl="0">
      <w:start w:val="1"/>
      <w:numFmt w:val="decimal"/>
      <w:pStyle w:val="1"/>
      <w:suff w:val="space"/>
      <w:lvlText w:val="%1."/>
      <w:lvlJc w:val="left"/>
      <w:pPr>
        <w:ind w:left="0" w:firstLine="0"/>
      </w:pPr>
      <w:rPr>
        <w:rFonts w:hint="eastAsia"/>
      </w:rPr>
    </w:lvl>
    <w:lvl w:ilvl="1">
      <w:start w:val="1"/>
      <w:numFmt w:val="decimal"/>
      <w:pStyle w:val="2"/>
      <w:lvlText w:val="%1.%2"/>
      <w:lvlJc w:val="left"/>
      <w:pPr>
        <w:tabs>
          <w:tab w:val="left" w:pos="786"/>
        </w:tabs>
        <w:ind w:left="426" w:firstLine="0"/>
      </w:pPr>
      <w:rPr>
        <w:rFonts w:hint="eastAsia"/>
      </w:rPr>
    </w:lvl>
    <w:lvl w:ilvl="2">
      <w:start w:val="1"/>
      <w:numFmt w:val="decimal"/>
      <w:lvlText w:val="%1.%2.%3"/>
      <w:lvlJc w:val="left"/>
      <w:pPr>
        <w:tabs>
          <w:tab w:val="left" w:pos="1146"/>
        </w:tabs>
        <w:ind w:left="426" w:firstLine="0"/>
      </w:pPr>
      <w:rPr>
        <w:rFonts w:eastAsia="宋体" w:hint="eastAsia"/>
        <w:b w:val="0"/>
        <w:i w:val="0"/>
        <w:sz w:val="21"/>
      </w:rPr>
    </w:lvl>
    <w:lvl w:ilvl="3">
      <w:start w:val="1"/>
      <w:numFmt w:val="decimal"/>
      <w:pStyle w:val="4"/>
      <w:suff w:val="space"/>
      <w:lvlText w:val="%1.%2.%3.%4"/>
      <w:lvlJc w:val="left"/>
      <w:pPr>
        <w:ind w:left="0" w:firstLine="0"/>
      </w:pPr>
      <w:rPr>
        <w:rFonts w:hint="eastAsia"/>
      </w:rPr>
    </w:lvl>
    <w:lvl w:ilvl="4">
      <w:start w:val="1"/>
      <w:numFmt w:val="decimal"/>
      <w:pStyle w:val="5"/>
      <w:lvlText w:val="%1.%2.%3.%4.%5"/>
      <w:lvlJc w:val="left"/>
      <w:pPr>
        <w:tabs>
          <w:tab w:val="left" w:pos="1080"/>
        </w:tabs>
        <w:ind w:left="0" w:firstLine="0"/>
      </w:pPr>
      <w:rPr>
        <w:rFonts w:ascii="宋体" w:eastAsia="宋体" w:hAnsi="宋体" w:hint="eastAsia"/>
        <w:b w:val="0"/>
        <w:i w:val="0"/>
        <w:sz w:val="21"/>
      </w:rPr>
    </w:lvl>
    <w:lvl w:ilvl="5">
      <w:start w:val="1"/>
      <w:numFmt w:val="decimal"/>
      <w:pStyle w:val="6"/>
      <w:lvlText w:val="%1.%2.%3.%4.%5.%6"/>
      <w:lvlJc w:val="left"/>
      <w:pPr>
        <w:tabs>
          <w:tab w:val="left" w:pos="0"/>
        </w:tabs>
        <w:ind w:left="0" w:firstLine="0"/>
      </w:pPr>
      <w:rPr>
        <w:rFonts w:hint="eastAsia"/>
      </w:rPr>
    </w:lvl>
    <w:lvl w:ilvl="6">
      <w:start w:val="1"/>
      <w:numFmt w:val="decimal"/>
      <w:pStyle w:val="7"/>
      <w:lvlText w:val="%1.%2.%3.%4.%5.%6.%7"/>
      <w:lvlJc w:val="left"/>
      <w:pPr>
        <w:tabs>
          <w:tab w:val="left" w:pos="0"/>
        </w:tabs>
        <w:ind w:left="0" w:firstLine="0"/>
      </w:pPr>
      <w:rPr>
        <w:rFonts w:hint="eastAsia"/>
      </w:rPr>
    </w:lvl>
    <w:lvl w:ilvl="7">
      <w:start w:val="1"/>
      <w:numFmt w:val="decimal"/>
      <w:pStyle w:val="8"/>
      <w:lvlText w:val="%1.%2.%3.%4.%5.%6.%7.%8"/>
      <w:lvlJc w:val="left"/>
      <w:pPr>
        <w:tabs>
          <w:tab w:val="left" w:pos="0"/>
        </w:tabs>
        <w:ind w:left="0" w:firstLine="0"/>
      </w:pPr>
      <w:rPr>
        <w:rFonts w:hint="eastAsia"/>
      </w:rPr>
    </w:lvl>
    <w:lvl w:ilvl="8">
      <w:start w:val="1"/>
      <w:numFmt w:val="decimal"/>
      <w:pStyle w:val="9"/>
      <w:lvlText w:val="%1.%2.%3.%4.%5.%6.%7.%8.%9"/>
      <w:lvlJc w:val="left"/>
      <w:pPr>
        <w:tabs>
          <w:tab w:val="left" w:pos="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3"/>
  <w:drawingGridVerticalSpacing w:val="14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28"/>
    <w:rsid w:val="00000562"/>
    <w:rsid w:val="00001E8E"/>
    <w:rsid w:val="000048B3"/>
    <w:rsid w:val="0002167D"/>
    <w:rsid w:val="00024067"/>
    <w:rsid w:val="00027A48"/>
    <w:rsid w:val="000319C4"/>
    <w:rsid w:val="00033292"/>
    <w:rsid w:val="00035926"/>
    <w:rsid w:val="00036DDD"/>
    <w:rsid w:val="00041EBC"/>
    <w:rsid w:val="00043AEB"/>
    <w:rsid w:val="00051A70"/>
    <w:rsid w:val="00051E55"/>
    <w:rsid w:val="00053E0E"/>
    <w:rsid w:val="00065E3C"/>
    <w:rsid w:val="00071A20"/>
    <w:rsid w:val="0007216C"/>
    <w:rsid w:val="000729A3"/>
    <w:rsid w:val="00082D57"/>
    <w:rsid w:val="000A0367"/>
    <w:rsid w:val="000A07E6"/>
    <w:rsid w:val="000A1C76"/>
    <w:rsid w:val="000A2D01"/>
    <w:rsid w:val="000A3A32"/>
    <w:rsid w:val="000B4723"/>
    <w:rsid w:val="000B70CE"/>
    <w:rsid w:val="000C22F5"/>
    <w:rsid w:val="000C5D66"/>
    <w:rsid w:val="000D1D93"/>
    <w:rsid w:val="000D41A1"/>
    <w:rsid w:val="000D5840"/>
    <w:rsid w:val="000E1F38"/>
    <w:rsid w:val="000E4428"/>
    <w:rsid w:val="000E583B"/>
    <w:rsid w:val="000E7EA7"/>
    <w:rsid w:val="001033FA"/>
    <w:rsid w:val="00103CAA"/>
    <w:rsid w:val="00106A12"/>
    <w:rsid w:val="001105FF"/>
    <w:rsid w:val="00111695"/>
    <w:rsid w:val="00136E72"/>
    <w:rsid w:val="001470F0"/>
    <w:rsid w:val="00147CEF"/>
    <w:rsid w:val="0015182C"/>
    <w:rsid w:val="00153BAE"/>
    <w:rsid w:val="0015606F"/>
    <w:rsid w:val="00162767"/>
    <w:rsid w:val="00165CB2"/>
    <w:rsid w:val="00171CC7"/>
    <w:rsid w:val="00173D04"/>
    <w:rsid w:val="00173D72"/>
    <w:rsid w:val="00177C91"/>
    <w:rsid w:val="00182964"/>
    <w:rsid w:val="00184F6F"/>
    <w:rsid w:val="00185E12"/>
    <w:rsid w:val="001864C4"/>
    <w:rsid w:val="00187312"/>
    <w:rsid w:val="001909F6"/>
    <w:rsid w:val="001950A3"/>
    <w:rsid w:val="00195308"/>
    <w:rsid w:val="00195866"/>
    <w:rsid w:val="00196A3E"/>
    <w:rsid w:val="00197175"/>
    <w:rsid w:val="001A0D29"/>
    <w:rsid w:val="001A1EDA"/>
    <w:rsid w:val="001A2D3D"/>
    <w:rsid w:val="001A62C3"/>
    <w:rsid w:val="001B40D0"/>
    <w:rsid w:val="001B4F5A"/>
    <w:rsid w:val="001C0516"/>
    <w:rsid w:val="001C2FF0"/>
    <w:rsid w:val="001D3212"/>
    <w:rsid w:val="001D5E98"/>
    <w:rsid w:val="001D6B79"/>
    <w:rsid w:val="001E0E46"/>
    <w:rsid w:val="001E43A1"/>
    <w:rsid w:val="001E52D7"/>
    <w:rsid w:val="001E5D5C"/>
    <w:rsid w:val="001F1F87"/>
    <w:rsid w:val="001F247B"/>
    <w:rsid w:val="001F2E8D"/>
    <w:rsid w:val="002024D0"/>
    <w:rsid w:val="00206A04"/>
    <w:rsid w:val="0021082B"/>
    <w:rsid w:val="002122F9"/>
    <w:rsid w:val="002128C0"/>
    <w:rsid w:val="002130CC"/>
    <w:rsid w:val="002154A3"/>
    <w:rsid w:val="00224931"/>
    <w:rsid w:val="00235EEF"/>
    <w:rsid w:val="00236435"/>
    <w:rsid w:val="00251ED9"/>
    <w:rsid w:val="00254633"/>
    <w:rsid w:val="002547EF"/>
    <w:rsid w:val="00265393"/>
    <w:rsid w:val="00265D6F"/>
    <w:rsid w:val="002677C4"/>
    <w:rsid w:val="00273919"/>
    <w:rsid w:val="002846B8"/>
    <w:rsid w:val="002911B9"/>
    <w:rsid w:val="00293644"/>
    <w:rsid w:val="00294A37"/>
    <w:rsid w:val="00294EA8"/>
    <w:rsid w:val="002A1BD5"/>
    <w:rsid w:val="002A501A"/>
    <w:rsid w:val="002A5215"/>
    <w:rsid w:val="002B35F7"/>
    <w:rsid w:val="002B3DB6"/>
    <w:rsid w:val="002C22AD"/>
    <w:rsid w:val="002C3E4C"/>
    <w:rsid w:val="002C6F57"/>
    <w:rsid w:val="002D0E33"/>
    <w:rsid w:val="002D32FF"/>
    <w:rsid w:val="002D4AE5"/>
    <w:rsid w:val="002D6337"/>
    <w:rsid w:val="002E12B4"/>
    <w:rsid w:val="002E206D"/>
    <w:rsid w:val="002E4BE5"/>
    <w:rsid w:val="002E5526"/>
    <w:rsid w:val="002E6075"/>
    <w:rsid w:val="002E6E80"/>
    <w:rsid w:val="002E7B2A"/>
    <w:rsid w:val="00300F9A"/>
    <w:rsid w:val="003165C5"/>
    <w:rsid w:val="00317F11"/>
    <w:rsid w:val="0032176F"/>
    <w:rsid w:val="00330BA1"/>
    <w:rsid w:val="00330D9F"/>
    <w:rsid w:val="003343CF"/>
    <w:rsid w:val="00334C2E"/>
    <w:rsid w:val="00341114"/>
    <w:rsid w:val="00346DAF"/>
    <w:rsid w:val="00351726"/>
    <w:rsid w:val="00353458"/>
    <w:rsid w:val="00355FB7"/>
    <w:rsid w:val="00376452"/>
    <w:rsid w:val="00377AAF"/>
    <w:rsid w:val="00392A39"/>
    <w:rsid w:val="00392C77"/>
    <w:rsid w:val="00394F80"/>
    <w:rsid w:val="00394FC6"/>
    <w:rsid w:val="00396DB4"/>
    <w:rsid w:val="00397733"/>
    <w:rsid w:val="003A0C61"/>
    <w:rsid w:val="003A2958"/>
    <w:rsid w:val="003A40B3"/>
    <w:rsid w:val="003A5B05"/>
    <w:rsid w:val="003A7227"/>
    <w:rsid w:val="003B650A"/>
    <w:rsid w:val="003D1BB4"/>
    <w:rsid w:val="003D3336"/>
    <w:rsid w:val="003E2972"/>
    <w:rsid w:val="003E3C92"/>
    <w:rsid w:val="003F0D83"/>
    <w:rsid w:val="003F119D"/>
    <w:rsid w:val="003F3B4D"/>
    <w:rsid w:val="003F7C77"/>
    <w:rsid w:val="0041454A"/>
    <w:rsid w:val="00416F85"/>
    <w:rsid w:val="00417064"/>
    <w:rsid w:val="00421AAA"/>
    <w:rsid w:val="00434670"/>
    <w:rsid w:val="004358DB"/>
    <w:rsid w:val="004403D3"/>
    <w:rsid w:val="004432AA"/>
    <w:rsid w:val="004438D1"/>
    <w:rsid w:val="004502E2"/>
    <w:rsid w:val="00452540"/>
    <w:rsid w:val="00455444"/>
    <w:rsid w:val="004678E7"/>
    <w:rsid w:val="00473B82"/>
    <w:rsid w:val="00475BE4"/>
    <w:rsid w:val="004818F4"/>
    <w:rsid w:val="00482933"/>
    <w:rsid w:val="0048429F"/>
    <w:rsid w:val="0048538E"/>
    <w:rsid w:val="00485AAD"/>
    <w:rsid w:val="00486DC8"/>
    <w:rsid w:val="00486FCC"/>
    <w:rsid w:val="00487F32"/>
    <w:rsid w:val="004A2AC1"/>
    <w:rsid w:val="004B6418"/>
    <w:rsid w:val="004B6F37"/>
    <w:rsid w:val="004B6FBD"/>
    <w:rsid w:val="004B7A78"/>
    <w:rsid w:val="004C0CE1"/>
    <w:rsid w:val="004C0DC0"/>
    <w:rsid w:val="004C4833"/>
    <w:rsid w:val="004C605F"/>
    <w:rsid w:val="004C7365"/>
    <w:rsid w:val="004D0481"/>
    <w:rsid w:val="004D1718"/>
    <w:rsid w:val="004D3FFB"/>
    <w:rsid w:val="004D75E8"/>
    <w:rsid w:val="004E0AF0"/>
    <w:rsid w:val="004E2F84"/>
    <w:rsid w:val="004E4456"/>
    <w:rsid w:val="004F1B44"/>
    <w:rsid w:val="004F5327"/>
    <w:rsid w:val="005037F0"/>
    <w:rsid w:val="00506E1B"/>
    <w:rsid w:val="00506FAB"/>
    <w:rsid w:val="00521C44"/>
    <w:rsid w:val="00523CE8"/>
    <w:rsid w:val="0052498A"/>
    <w:rsid w:val="00524B83"/>
    <w:rsid w:val="005407CE"/>
    <w:rsid w:val="00540AF7"/>
    <w:rsid w:val="00540E3A"/>
    <w:rsid w:val="0054217B"/>
    <w:rsid w:val="00546620"/>
    <w:rsid w:val="00555ADA"/>
    <w:rsid w:val="00565428"/>
    <w:rsid w:val="00567C8A"/>
    <w:rsid w:val="0057569A"/>
    <w:rsid w:val="005924EB"/>
    <w:rsid w:val="005949E3"/>
    <w:rsid w:val="0059659D"/>
    <w:rsid w:val="005A15B5"/>
    <w:rsid w:val="005A38A8"/>
    <w:rsid w:val="005B06D4"/>
    <w:rsid w:val="005B0F07"/>
    <w:rsid w:val="005B4681"/>
    <w:rsid w:val="005B6DEB"/>
    <w:rsid w:val="005D22F8"/>
    <w:rsid w:val="005D2BE5"/>
    <w:rsid w:val="005D3F19"/>
    <w:rsid w:val="005E5623"/>
    <w:rsid w:val="005F2AC6"/>
    <w:rsid w:val="0060106E"/>
    <w:rsid w:val="00603B1D"/>
    <w:rsid w:val="00603B4B"/>
    <w:rsid w:val="00610EDD"/>
    <w:rsid w:val="00611EF6"/>
    <w:rsid w:val="00612109"/>
    <w:rsid w:val="00613677"/>
    <w:rsid w:val="006156AE"/>
    <w:rsid w:val="00621BF4"/>
    <w:rsid w:val="00627FA2"/>
    <w:rsid w:val="0063237C"/>
    <w:rsid w:val="006330D6"/>
    <w:rsid w:val="00644C3A"/>
    <w:rsid w:val="00660D03"/>
    <w:rsid w:val="00663CEE"/>
    <w:rsid w:val="00667DA4"/>
    <w:rsid w:val="00675942"/>
    <w:rsid w:val="006875E6"/>
    <w:rsid w:val="00694303"/>
    <w:rsid w:val="006A7BE9"/>
    <w:rsid w:val="006B045C"/>
    <w:rsid w:val="006B2045"/>
    <w:rsid w:val="006B3D5B"/>
    <w:rsid w:val="006C1A6B"/>
    <w:rsid w:val="006C2C48"/>
    <w:rsid w:val="006C38BC"/>
    <w:rsid w:val="006D21A3"/>
    <w:rsid w:val="006D34CB"/>
    <w:rsid w:val="006D79E5"/>
    <w:rsid w:val="006E0320"/>
    <w:rsid w:val="006E17F3"/>
    <w:rsid w:val="006E3826"/>
    <w:rsid w:val="006E5641"/>
    <w:rsid w:val="006E5A56"/>
    <w:rsid w:val="006E6B3E"/>
    <w:rsid w:val="006F2EF6"/>
    <w:rsid w:val="00706C0E"/>
    <w:rsid w:val="00707257"/>
    <w:rsid w:val="00715A2C"/>
    <w:rsid w:val="0071613B"/>
    <w:rsid w:val="00721BE3"/>
    <w:rsid w:val="007233C9"/>
    <w:rsid w:val="00735ACD"/>
    <w:rsid w:val="007403AF"/>
    <w:rsid w:val="007405F7"/>
    <w:rsid w:val="00740EB7"/>
    <w:rsid w:val="00741010"/>
    <w:rsid w:val="007414B5"/>
    <w:rsid w:val="007436A5"/>
    <w:rsid w:val="00744164"/>
    <w:rsid w:val="00750A1F"/>
    <w:rsid w:val="0075521C"/>
    <w:rsid w:val="007566A0"/>
    <w:rsid w:val="007612BE"/>
    <w:rsid w:val="00762968"/>
    <w:rsid w:val="00767751"/>
    <w:rsid w:val="00771D4E"/>
    <w:rsid w:val="007845E5"/>
    <w:rsid w:val="007A1EC5"/>
    <w:rsid w:val="007A4F18"/>
    <w:rsid w:val="007A57B3"/>
    <w:rsid w:val="007A5E01"/>
    <w:rsid w:val="007B465F"/>
    <w:rsid w:val="007B6C9E"/>
    <w:rsid w:val="007C3B7A"/>
    <w:rsid w:val="007C52B2"/>
    <w:rsid w:val="007E7AD5"/>
    <w:rsid w:val="007F0162"/>
    <w:rsid w:val="007F01AF"/>
    <w:rsid w:val="007F1296"/>
    <w:rsid w:val="008002CE"/>
    <w:rsid w:val="008055F7"/>
    <w:rsid w:val="00811270"/>
    <w:rsid w:val="00811C01"/>
    <w:rsid w:val="00812381"/>
    <w:rsid w:val="00812D38"/>
    <w:rsid w:val="0081409D"/>
    <w:rsid w:val="008179B8"/>
    <w:rsid w:val="00823775"/>
    <w:rsid w:val="00833C15"/>
    <w:rsid w:val="00835E30"/>
    <w:rsid w:val="008367CD"/>
    <w:rsid w:val="00836C1E"/>
    <w:rsid w:val="0084044B"/>
    <w:rsid w:val="00840758"/>
    <w:rsid w:val="00843198"/>
    <w:rsid w:val="00853883"/>
    <w:rsid w:val="0085459E"/>
    <w:rsid w:val="00855765"/>
    <w:rsid w:val="00865D21"/>
    <w:rsid w:val="00872699"/>
    <w:rsid w:val="0088029D"/>
    <w:rsid w:val="0088707D"/>
    <w:rsid w:val="00891A5A"/>
    <w:rsid w:val="00895477"/>
    <w:rsid w:val="008A0389"/>
    <w:rsid w:val="008A37A5"/>
    <w:rsid w:val="008A6727"/>
    <w:rsid w:val="008C047B"/>
    <w:rsid w:val="008C7C4A"/>
    <w:rsid w:val="008D0DC3"/>
    <w:rsid w:val="008D4046"/>
    <w:rsid w:val="008D743E"/>
    <w:rsid w:val="008E106B"/>
    <w:rsid w:val="008E5CA1"/>
    <w:rsid w:val="008F0895"/>
    <w:rsid w:val="008F10D8"/>
    <w:rsid w:val="008F438F"/>
    <w:rsid w:val="008F7306"/>
    <w:rsid w:val="009006D9"/>
    <w:rsid w:val="00903226"/>
    <w:rsid w:val="00905AC5"/>
    <w:rsid w:val="00911B93"/>
    <w:rsid w:val="00920012"/>
    <w:rsid w:val="009223E1"/>
    <w:rsid w:val="00930F50"/>
    <w:rsid w:val="00934E90"/>
    <w:rsid w:val="009363D0"/>
    <w:rsid w:val="00936BB6"/>
    <w:rsid w:val="00944DC6"/>
    <w:rsid w:val="0094653C"/>
    <w:rsid w:val="00957DE4"/>
    <w:rsid w:val="009629F6"/>
    <w:rsid w:val="00962C58"/>
    <w:rsid w:val="00963FB4"/>
    <w:rsid w:val="00965930"/>
    <w:rsid w:val="00966357"/>
    <w:rsid w:val="0097032C"/>
    <w:rsid w:val="00973AE5"/>
    <w:rsid w:val="0097449A"/>
    <w:rsid w:val="00976E74"/>
    <w:rsid w:val="00983100"/>
    <w:rsid w:val="00990A51"/>
    <w:rsid w:val="009914F4"/>
    <w:rsid w:val="00996C09"/>
    <w:rsid w:val="00997887"/>
    <w:rsid w:val="009A399A"/>
    <w:rsid w:val="009B4DFA"/>
    <w:rsid w:val="009B693B"/>
    <w:rsid w:val="009C4547"/>
    <w:rsid w:val="009C4936"/>
    <w:rsid w:val="009C4B9E"/>
    <w:rsid w:val="009D504C"/>
    <w:rsid w:val="009D54A5"/>
    <w:rsid w:val="009D7C38"/>
    <w:rsid w:val="009E3249"/>
    <w:rsid w:val="009E4A63"/>
    <w:rsid w:val="009E7576"/>
    <w:rsid w:val="009E7AC9"/>
    <w:rsid w:val="009F100E"/>
    <w:rsid w:val="009F33D0"/>
    <w:rsid w:val="009F3751"/>
    <w:rsid w:val="009F3B56"/>
    <w:rsid w:val="00A04019"/>
    <w:rsid w:val="00A0492D"/>
    <w:rsid w:val="00A14E3A"/>
    <w:rsid w:val="00A21EBA"/>
    <w:rsid w:val="00A22AB1"/>
    <w:rsid w:val="00A2642B"/>
    <w:rsid w:val="00A2646C"/>
    <w:rsid w:val="00A40409"/>
    <w:rsid w:val="00A407A0"/>
    <w:rsid w:val="00A40B84"/>
    <w:rsid w:val="00A443FF"/>
    <w:rsid w:val="00A4515C"/>
    <w:rsid w:val="00A52F61"/>
    <w:rsid w:val="00A53A5A"/>
    <w:rsid w:val="00A57F86"/>
    <w:rsid w:val="00A60C3D"/>
    <w:rsid w:val="00A620D0"/>
    <w:rsid w:val="00A643DF"/>
    <w:rsid w:val="00A64A3A"/>
    <w:rsid w:val="00A66CD2"/>
    <w:rsid w:val="00A73790"/>
    <w:rsid w:val="00A777DC"/>
    <w:rsid w:val="00A90AA9"/>
    <w:rsid w:val="00AA120F"/>
    <w:rsid w:val="00AA4674"/>
    <w:rsid w:val="00AB0F48"/>
    <w:rsid w:val="00AC0D1F"/>
    <w:rsid w:val="00AC2096"/>
    <w:rsid w:val="00AC225F"/>
    <w:rsid w:val="00AC437E"/>
    <w:rsid w:val="00AC6B52"/>
    <w:rsid w:val="00AD1A81"/>
    <w:rsid w:val="00AD3427"/>
    <w:rsid w:val="00AD3E2C"/>
    <w:rsid w:val="00AD5711"/>
    <w:rsid w:val="00AD72A8"/>
    <w:rsid w:val="00AE6EBE"/>
    <w:rsid w:val="00AE7A8D"/>
    <w:rsid w:val="00AF27C4"/>
    <w:rsid w:val="00AF6015"/>
    <w:rsid w:val="00B02014"/>
    <w:rsid w:val="00B07959"/>
    <w:rsid w:val="00B10082"/>
    <w:rsid w:val="00B10F21"/>
    <w:rsid w:val="00B21409"/>
    <w:rsid w:val="00B23EB0"/>
    <w:rsid w:val="00B424CE"/>
    <w:rsid w:val="00B42BF9"/>
    <w:rsid w:val="00B51502"/>
    <w:rsid w:val="00B518C4"/>
    <w:rsid w:val="00B558EA"/>
    <w:rsid w:val="00B56F9E"/>
    <w:rsid w:val="00B6524D"/>
    <w:rsid w:val="00B65ED2"/>
    <w:rsid w:val="00B665F4"/>
    <w:rsid w:val="00B71732"/>
    <w:rsid w:val="00B746DE"/>
    <w:rsid w:val="00B75130"/>
    <w:rsid w:val="00B7594E"/>
    <w:rsid w:val="00B7796B"/>
    <w:rsid w:val="00B77DE5"/>
    <w:rsid w:val="00B81F98"/>
    <w:rsid w:val="00B84705"/>
    <w:rsid w:val="00B84F45"/>
    <w:rsid w:val="00B85592"/>
    <w:rsid w:val="00B9193B"/>
    <w:rsid w:val="00B93C6E"/>
    <w:rsid w:val="00B93E95"/>
    <w:rsid w:val="00BA062C"/>
    <w:rsid w:val="00BA47C6"/>
    <w:rsid w:val="00BA56DC"/>
    <w:rsid w:val="00BA6CBB"/>
    <w:rsid w:val="00BB20ED"/>
    <w:rsid w:val="00BB2B2B"/>
    <w:rsid w:val="00BB65EC"/>
    <w:rsid w:val="00BB7377"/>
    <w:rsid w:val="00BC1153"/>
    <w:rsid w:val="00BD1A22"/>
    <w:rsid w:val="00BE1342"/>
    <w:rsid w:val="00BF4380"/>
    <w:rsid w:val="00C01E28"/>
    <w:rsid w:val="00C10B20"/>
    <w:rsid w:val="00C12029"/>
    <w:rsid w:val="00C13327"/>
    <w:rsid w:val="00C1496E"/>
    <w:rsid w:val="00C15800"/>
    <w:rsid w:val="00C15A7B"/>
    <w:rsid w:val="00C168C4"/>
    <w:rsid w:val="00C1762F"/>
    <w:rsid w:val="00C2464B"/>
    <w:rsid w:val="00C30CC4"/>
    <w:rsid w:val="00C31677"/>
    <w:rsid w:val="00C32451"/>
    <w:rsid w:val="00C341E2"/>
    <w:rsid w:val="00C36769"/>
    <w:rsid w:val="00C375FD"/>
    <w:rsid w:val="00C41A3F"/>
    <w:rsid w:val="00C449DA"/>
    <w:rsid w:val="00C5036C"/>
    <w:rsid w:val="00C528E7"/>
    <w:rsid w:val="00C52D7A"/>
    <w:rsid w:val="00C55E11"/>
    <w:rsid w:val="00C568E7"/>
    <w:rsid w:val="00C57E67"/>
    <w:rsid w:val="00C602F8"/>
    <w:rsid w:val="00C624C4"/>
    <w:rsid w:val="00C62707"/>
    <w:rsid w:val="00C62EDA"/>
    <w:rsid w:val="00C62F6A"/>
    <w:rsid w:val="00C638ED"/>
    <w:rsid w:val="00C77E48"/>
    <w:rsid w:val="00C90C20"/>
    <w:rsid w:val="00C93C51"/>
    <w:rsid w:val="00C964E9"/>
    <w:rsid w:val="00CA2AA9"/>
    <w:rsid w:val="00CA2C1A"/>
    <w:rsid w:val="00CA3776"/>
    <w:rsid w:val="00CA474F"/>
    <w:rsid w:val="00CC7761"/>
    <w:rsid w:val="00CD23E4"/>
    <w:rsid w:val="00CD317C"/>
    <w:rsid w:val="00CD3471"/>
    <w:rsid w:val="00CD37D2"/>
    <w:rsid w:val="00CD6CBF"/>
    <w:rsid w:val="00CE0F82"/>
    <w:rsid w:val="00CE115A"/>
    <w:rsid w:val="00CE3FFB"/>
    <w:rsid w:val="00CE5BA0"/>
    <w:rsid w:val="00CF12AB"/>
    <w:rsid w:val="00CF4D1F"/>
    <w:rsid w:val="00CF50BD"/>
    <w:rsid w:val="00D00D0A"/>
    <w:rsid w:val="00D01989"/>
    <w:rsid w:val="00D021F3"/>
    <w:rsid w:val="00D07643"/>
    <w:rsid w:val="00D10837"/>
    <w:rsid w:val="00D13773"/>
    <w:rsid w:val="00D17B7D"/>
    <w:rsid w:val="00D200A1"/>
    <w:rsid w:val="00D275D2"/>
    <w:rsid w:val="00D3246E"/>
    <w:rsid w:val="00D373CB"/>
    <w:rsid w:val="00D41261"/>
    <w:rsid w:val="00D4756A"/>
    <w:rsid w:val="00D5017A"/>
    <w:rsid w:val="00D572BE"/>
    <w:rsid w:val="00D63C7E"/>
    <w:rsid w:val="00D66A70"/>
    <w:rsid w:val="00D7372E"/>
    <w:rsid w:val="00D76D13"/>
    <w:rsid w:val="00D8302D"/>
    <w:rsid w:val="00D868D2"/>
    <w:rsid w:val="00D90B1E"/>
    <w:rsid w:val="00D95358"/>
    <w:rsid w:val="00DA196B"/>
    <w:rsid w:val="00DA1CF8"/>
    <w:rsid w:val="00DA2A70"/>
    <w:rsid w:val="00DA7573"/>
    <w:rsid w:val="00DA7E55"/>
    <w:rsid w:val="00DB04EE"/>
    <w:rsid w:val="00DB7531"/>
    <w:rsid w:val="00DB791F"/>
    <w:rsid w:val="00DC2A2E"/>
    <w:rsid w:val="00DC3CF8"/>
    <w:rsid w:val="00DD036F"/>
    <w:rsid w:val="00DD2004"/>
    <w:rsid w:val="00DD78C5"/>
    <w:rsid w:val="00DD7C1A"/>
    <w:rsid w:val="00DE4DA7"/>
    <w:rsid w:val="00DE6549"/>
    <w:rsid w:val="00DE7997"/>
    <w:rsid w:val="00DF0E40"/>
    <w:rsid w:val="00DF2B35"/>
    <w:rsid w:val="00DF4F39"/>
    <w:rsid w:val="00E025CA"/>
    <w:rsid w:val="00E11785"/>
    <w:rsid w:val="00E11D9A"/>
    <w:rsid w:val="00E15CE8"/>
    <w:rsid w:val="00E20BBD"/>
    <w:rsid w:val="00E31500"/>
    <w:rsid w:val="00E3404A"/>
    <w:rsid w:val="00E34AFC"/>
    <w:rsid w:val="00E47904"/>
    <w:rsid w:val="00E5303C"/>
    <w:rsid w:val="00E53AAE"/>
    <w:rsid w:val="00E6099C"/>
    <w:rsid w:val="00E67FF3"/>
    <w:rsid w:val="00E73FDF"/>
    <w:rsid w:val="00E756FF"/>
    <w:rsid w:val="00E75F44"/>
    <w:rsid w:val="00E76990"/>
    <w:rsid w:val="00E922D8"/>
    <w:rsid w:val="00E94199"/>
    <w:rsid w:val="00E943C8"/>
    <w:rsid w:val="00E94900"/>
    <w:rsid w:val="00E94CE9"/>
    <w:rsid w:val="00EA1396"/>
    <w:rsid w:val="00EB4791"/>
    <w:rsid w:val="00EB72FE"/>
    <w:rsid w:val="00EC0684"/>
    <w:rsid w:val="00EC1902"/>
    <w:rsid w:val="00EC34AC"/>
    <w:rsid w:val="00ED0B86"/>
    <w:rsid w:val="00ED14D4"/>
    <w:rsid w:val="00EE02BB"/>
    <w:rsid w:val="00EE1171"/>
    <w:rsid w:val="00EE1CF9"/>
    <w:rsid w:val="00EE43FE"/>
    <w:rsid w:val="00EF160A"/>
    <w:rsid w:val="00EF25BB"/>
    <w:rsid w:val="00EF29A2"/>
    <w:rsid w:val="00EF4E91"/>
    <w:rsid w:val="00EF7C3F"/>
    <w:rsid w:val="00F03F6D"/>
    <w:rsid w:val="00F0401B"/>
    <w:rsid w:val="00F052BC"/>
    <w:rsid w:val="00F133CB"/>
    <w:rsid w:val="00F13BAD"/>
    <w:rsid w:val="00F14CCB"/>
    <w:rsid w:val="00F17F7A"/>
    <w:rsid w:val="00F23F41"/>
    <w:rsid w:val="00F309E0"/>
    <w:rsid w:val="00F357F5"/>
    <w:rsid w:val="00F365CF"/>
    <w:rsid w:val="00F41263"/>
    <w:rsid w:val="00F41742"/>
    <w:rsid w:val="00F5296A"/>
    <w:rsid w:val="00F54474"/>
    <w:rsid w:val="00F5747E"/>
    <w:rsid w:val="00F61671"/>
    <w:rsid w:val="00F64056"/>
    <w:rsid w:val="00F7575A"/>
    <w:rsid w:val="00F805EA"/>
    <w:rsid w:val="00F8307E"/>
    <w:rsid w:val="00F83E48"/>
    <w:rsid w:val="00F83F32"/>
    <w:rsid w:val="00F85A98"/>
    <w:rsid w:val="00F90C1B"/>
    <w:rsid w:val="00FA000C"/>
    <w:rsid w:val="00FB1F68"/>
    <w:rsid w:val="00FB471C"/>
    <w:rsid w:val="00FD1A6A"/>
    <w:rsid w:val="00FD1DDB"/>
    <w:rsid w:val="00FD4E16"/>
    <w:rsid w:val="00FE6F32"/>
    <w:rsid w:val="00FF2B85"/>
    <w:rsid w:val="00FF2D28"/>
    <w:rsid w:val="00FF342B"/>
    <w:rsid w:val="00FF5476"/>
    <w:rsid w:val="01267EB4"/>
    <w:rsid w:val="01485917"/>
    <w:rsid w:val="01BF4F54"/>
    <w:rsid w:val="03453D84"/>
    <w:rsid w:val="038E2376"/>
    <w:rsid w:val="04555AB8"/>
    <w:rsid w:val="0783658F"/>
    <w:rsid w:val="07F357DA"/>
    <w:rsid w:val="07F41463"/>
    <w:rsid w:val="0C0D59C7"/>
    <w:rsid w:val="0CD33B1C"/>
    <w:rsid w:val="0D2D48BF"/>
    <w:rsid w:val="0EEC1DEF"/>
    <w:rsid w:val="0F376BA5"/>
    <w:rsid w:val="0FF37A1F"/>
    <w:rsid w:val="106D0FDE"/>
    <w:rsid w:val="12126580"/>
    <w:rsid w:val="12517145"/>
    <w:rsid w:val="1263610F"/>
    <w:rsid w:val="12902B99"/>
    <w:rsid w:val="13197835"/>
    <w:rsid w:val="135C3A2D"/>
    <w:rsid w:val="13A76031"/>
    <w:rsid w:val="15967967"/>
    <w:rsid w:val="15AC4965"/>
    <w:rsid w:val="167861BC"/>
    <w:rsid w:val="171929FF"/>
    <w:rsid w:val="17853944"/>
    <w:rsid w:val="1891280A"/>
    <w:rsid w:val="18F35914"/>
    <w:rsid w:val="190E2382"/>
    <w:rsid w:val="19FF7623"/>
    <w:rsid w:val="1A526D9F"/>
    <w:rsid w:val="1A5A0689"/>
    <w:rsid w:val="1AFC2AD3"/>
    <w:rsid w:val="1CB05C8F"/>
    <w:rsid w:val="1E5C2561"/>
    <w:rsid w:val="1F11471C"/>
    <w:rsid w:val="1FE77846"/>
    <w:rsid w:val="207974E9"/>
    <w:rsid w:val="211F7FB2"/>
    <w:rsid w:val="21943729"/>
    <w:rsid w:val="22570431"/>
    <w:rsid w:val="23483CBB"/>
    <w:rsid w:val="23815F75"/>
    <w:rsid w:val="23A6199D"/>
    <w:rsid w:val="2448271B"/>
    <w:rsid w:val="245D5F94"/>
    <w:rsid w:val="2540073D"/>
    <w:rsid w:val="257D795C"/>
    <w:rsid w:val="26587C11"/>
    <w:rsid w:val="2A413CA5"/>
    <w:rsid w:val="2A6558CD"/>
    <w:rsid w:val="2B1D744F"/>
    <w:rsid w:val="2B325CC2"/>
    <w:rsid w:val="30F47F68"/>
    <w:rsid w:val="31F12637"/>
    <w:rsid w:val="31F45714"/>
    <w:rsid w:val="33DA6AF9"/>
    <w:rsid w:val="34531215"/>
    <w:rsid w:val="34870AA4"/>
    <w:rsid w:val="34900FB5"/>
    <w:rsid w:val="34E338F0"/>
    <w:rsid w:val="35710584"/>
    <w:rsid w:val="359F1AD3"/>
    <w:rsid w:val="361946D4"/>
    <w:rsid w:val="36581311"/>
    <w:rsid w:val="37D64D5C"/>
    <w:rsid w:val="39794B01"/>
    <w:rsid w:val="39C06E38"/>
    <w:rsid w:val="3A2510AE"/>
    <w:rsid w:val="3A7E460D"/>
    <w:rsid w:val="3ACF0BA8"/>
    <w:rsid w:val="3D3C5AAD"/>
    <w:rsid w:val="3E6B233F"/>
    <w:rsid w:val="3EA23F84"/>
    <w:rsid w:val="3F88172D"/>
    <w:rsid w:val="40301770"/>
    <w:rsid w:val="40903C6A"/>
    <w:rsid w:val="412459CF"/>
    <w:rsid w:val="426B2BA1"/>
    <w:rsid w:val="43625BA6"/>
    <w:rsid w:val="440C6F04"/>
    <w:rsid w:val="46450DA9"/>
    <w:rsid w:val="47DA5A7D"/>
    <w:rsid w:val="4C2A7F7D"/>
    <w:rsid w:val="4DD1627E"/>
    <w:rsid w:val="4E076FD7"/>
    <w:rsid w:val="4F92034C"/>
    <w:rsid w:val="4FAD4E62"/>
    <w:rsid w:val="50202197"/>
    <w:rsid w:val="51316082"/>
    <w:rsid w:val="52507562"/>
    <w:rsid w:val="528A253E"/>
    <w:rsid w:val="52ED6391"/>
    <w:rsid w:val="534E5839"/>
    <w:rsid w:val="559C3E86"/>
    <w:rsid w:val="55A347B5"/>
    <w:rsid w:val="55ED413C"/>
    <w:rsid w:val="56454980"/>
    <w:rsid w:val="57DF0AFE"/>
    <w:rsid w:val="59852D46"/>
    <w:rsid w:val="59C34C00"/>
    <w:rsid w:val="5B99618E"/>
    <w:rsid w:val="5C1B64A9"/>
    <w:rsid w:val="5CBA0FF0"/>
    <w:rsid w:val="5EFE158E"/>
    <w:rsid w:val="60384EED"/>
    <w:rsid w:val="61CE48B4"/>
    <w:rsid w:val="63532315"/>
    <w:rsid w:val="63B47FF0"/>
    <w:rsid w:val="649B5A1A"/>
    <w:rsid w:val="650D1BF9"/>
    <w:rsid w:val="65103F1D"/>
    <w:rsid w:val="6588393D"/>
    <w:rsid w:val="67691EF5"/>
    <w:rsid w:val="69F26EB1"/>
    <w:rsid w:val="6AE36FF0"/>
    <w:rsid w:val="6BA67EE1"/>
    <w:rsid w:val="6C952916"/>
    <w:rsid w:val="6DB73A80"/>
    <w:rsid w:val="6FF66578"/>
    <w:rsid w:val="703E7145"/>
    <w:rsid w:val="7084719B"/>
    <w:rsid w:val="70A204D5"/>
    <w:rsid w:val="70AF2F30"/>
    <w:rsid w:val="71496613"/>
    <w:rsid w:val="72441840"/>
    <w:rsid w:val="72C43D9D"/>
    <w:rsid w:val="73AD27BB"/>
    <w:rsid w:val="745473BD"/>
    <w:rsid w:val="7466086E"/>
    <w:rsid w:val="74F66AA3"/>
    <w:rsid w:val="75D64B09"/>
    <w:rsid w:val="7710401D"/>
    <w:rsid w:val="7758744C"/>
    <w:rsid w:val="777D02A3"/>
    <w:rsid w:val="791B6C48"/>
    <w:rsid w:val="7BF04175"/>
    <w:rsid w:val="7C6C00BF"/>
    <w:rsid w:val="7D4C1EFB"/>
    <w:rsid w:val="7D81796F"/>
    <w:rsid w:val="7DD04C57"/>
    <w:rsid w:val="7E710BD2"/>
    <w:rsid w:val="7FDC6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qFormat="1"/>
    <w:lsdException w:name="header" w:qFormat="1"/>
    <w:lsdException w:name="footer" w:qFormat="1"/>
    <w:lsdException w:name="caption" w:semiHidden="1" w:unhideWhenUsed="1" w:qFormat="1"/>
    <w:lsdException w:name="footnote reference" w:semiHidden="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2"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pPr>
    <w:rPr>
      <w:rFonts w:asciiTheme="minorHAnsi" w:eastAsiaTheme="minorEastAsia" w:hAnsiTheme="minorHAnsi" w:cstheme="minorBidi"/>
      <w:sz w:val="21"/>
    </w:rPr>
  </w:style>
  <w:style w:type="paragraph" w:styleId="1">
    <w:name w:val="heading 1"/>
    <w:basedOn w:val="a"/>
    <w:next w:val="a"/>
    <w:qFormat/>
    <w:pPr>
      <w:keepNext/>
      <w:numPr>
        <w:numId w:val="1"/>
      </w:numPr>
      <w:spacing w:before="120" w:after="60"/>
      <w:outlineLvl w:val="0"/>
    </w:pPr>
    <w:rPr>
      <w:rFonts w:ascii="Arial" w:hAnsi="Arial"/>
      <w:b/>
    </w:rPr>
  </w:style>
  <w:style w:type="paragraph" w:styleId="2">
    <w:name w:val="heading 2"/>
    <w:basedOn w:val="a"/>
    <w:next w:val="a"/>
    <w:qFormat/>
    <w:pPr>
      <w:numPr>
        <w:ilvl w:val="1"/>
        <w:numId w:val="1"/>
      </w:numPr>
      <w:ind w:left="425"/>
      <w:outlineLvl w:val="1"/>
    </w:pPr>
    <w:rPr>
      <w:rFonts w:eastAsia="宋体"/>
      <w:bCs/>
      <w:sz w:val="24"/>
    </w:rPr>
  </w:style>
  <w:style w:type="paragraph" w:styleId="3">
    <w:name w:val="heading 3"/>
    <w:basedOn w:val="a"/>
    <w:next w:val="a"/>
    <w:qFormat/>
    <w:pPr>
      <w:tabs>
        <w:tab w:val="left" w:pos="786"/>
      </w:tabs>
      <w:jc w:val="both"/>
      <w:outlineLvl w:val="2"/>
    </w:pPr>
    <w:rPr>
      <w:rFonts w:ascii="Times New Roman" w:eastAsia="仿宋_GB2312" w:hAnsi="Times New Roman"/>
      <w:b/>
      <w:sz w:val="24"/>
      <w:szCs w:val="24"/>
    </w:rPr>
  </w:style>
  <w:style w:type="paragraph" w:styleId="4">
    <w:name w:val="heading 4"/>
    <w:basedOn w:val="1"/>
    <w:next w:val="a"/>
    <w:qFormat/>
    <w:pPr>
      <w:numPr>
        <w:ilvl w:val="3"/>
      </w:numPr>
      <w:outlineLvl w:val="3"/>
    </w:pPr>
    <w:rPr>
      <w:b w:val="0"/>
      <w:sz w:val="20"/>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i/>
    </w:rPr>
  </w:style>
  <w:style w:type="paragraph" w:styleId="9">
    <w:name w:val="heading 9"/>
    <w:basedOn w:val="a"/>
    <w:next w:val="a"/>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qFormat/>
    <w:pPr>
      <w:ind w:left="1200"/>
    </w:pPr>
    <w:rPr>
      <w:sz w:val="18"/>
    </w:rPr>
  </w:style>
  <w:style w:type="paragraph" w:styleId="a3">
    <w:name w:val="Normal Indent"/>
    <w:basedOn w:val="a"/>
    <w:qFormat/>
    <w:pPr>
      <w:ind w:left="900" w:hanging="900"/>
    </w:pPr>
  </w:style>
  <w:style w:type="paragraph" w:styleId="a4">
    <w:name w:val="Document Map"/>
    <w:basedOn w:val="a"/>
    <w:semiHidden/>
    <w:qFormat/>
    <w:pPr>
      <w:shd w:val="clear" w:color="auto" w:fill="000080"/>
    </w:pPr>
    <w:rPr>
      <w:rFonts w:ascii="Tahoma" w:hAnsi="Tahoma"/>
    </w:rPr>
  </w:style>
  <w:style w:type="paragraph" w:styleId="a5">
    <w:name w:val="annotation text"/>
    <w:basedOn w:val="a"/>
    <w:link w:val="Char"/>
    <w:qFormat/>
  </w:style>
  <w:style w:type="paragraph" w:styleId="a6">
    <w:name w:val="Body Text"/>
    <w:basedOn w:val="a"/>
    <w:qFormat/>
    <w:pPr>
      <w:keepLines/>
      <w:spacing w:after="120"/>
      <w:ind w:left="720"/>
    </w:pPr>
  </w:style>
  <w:style w:type="paragraph" w:styleId="a7">
    <w:name w:val="Body Text Indent"/>
    <w:basedOn w:val="a"/>
    <w:qFormat/>
    <w:pPr>
      <w:ind w:left="720"/>
    </w:pPr>
    <w:rPr>
      <w:i/>
      <w:color w:val="0000FF"/>
      <w:u w:val="single"/>
    </w:rPr>
  </w:style>
  <w:style w:type="paragraph" w:styleId="50">
    <w:name w:val="toc 5"/>
    <w:basedOn w:val="a"/>
    <w:next w:val="a"/>
    <w:semiHidden/>
    <w:qFormat/>
    <w:pPr>
      <w:ind w:left="800"/>
    </w:pPr>
    <w:rPr>
      <w:sz w:val="18"/>
    </w:rPr>
  </w:style>
  <w:style w:type="paragraph" w:styleId="30">
    <w:name w:val="toc 3"/>
    <w:basedOn w:val="a"/>
    <w:next w:val="a"/>
    <w:semiHidden/>
    <w:qFormat/>
    <w:pPr>
      <w:ind w:left="400"/>
    </w:pPr>
    <w:rPr>
      <w:i/>
    </w:rPr>
  </w:style>
  <w:style w:type="paragraph" w:styleId="80">
    <w:name w:val="toc 8"/>
    <w:basedOn w:val="a"/>
    <w:next w:val="a"/>
    <w:semiHidden/>
    <w:qFormat/>
    <w:pPr>
      <w:ind w:left="1400"/>
    </w:pPr>
    <w:rPr>
      <w:sz w:val="18"/>
    </w:rPr>
  </w:style>
  <w:style w:type="paragraph" w:styleId="a8">
    <w:name w:val="Date"/>
    <w:basedOn w:val="a"/>
    <w:next w:val="a"/>
    <w:qFormat/>
    <w:pPr>
      <w:spacing w:line="240" w:lineRule="auto"/>
      <w:ind w:leftChars="2500" w:left="100"/>
      <w:jc w:val="both"/>
    </w:pPr>
    <w:rPr>
      <w:kern w:val="2"/>
      <w:szCs w:val="24"/>
    </w:rPr>
  </w:style>
  <w:style w:type="paragraph" w:styleId="20">
    <w:name w:val="Body Text Indent 2"/>
    <w:basedOn w:val="a"/>
    <w:qFormat/>
    <w:pPr>
      <w:ind w:left="392" w:hanging="392"/>
    </w:pPr>
    <w:rPr>
      <w:rFonts w:ascii="宋体"/>
    </w:rPr>
  </w:style>
  <w:style w:type="paragraph" w:styleId="a9">
    <w:name w:val="Balloon Text"/>
    <w:basedOn w:val="a"/>
    <w:semiHidden/>
    <w:qFormat/>
    <w:rPr>
      <w:sz w:val="18"/>
      <w:szCs w:val="18"/>
    </w:rPr>
  </w:style>
  <w:style w:type="paragraph" w:styleId="aa">
    <w:name w:val="footer"/>
    <w:basedOn w:val="a"/>
    <w:qFormat/>
    <w:pPr>
      <w:tabs>
        <w:tab w:val="center" w:pos="4320"/>
        <w:tab w:val="right" w:pos="8640"/>
      </w:tabs>
    </w:pPr>
  </w:style>
  <w:style w:type="paragraph" w:styleId="ab">
    <w:name w:val="header"/>
    <w:basedOn w:val="a"/>
    <w:qFormat/>
    <w:pPr>
      <w:tabs>
        <w:tab w:val="center" w:pos="4320"/>
        <w:tab w:val="right" w:pos="8640"/>
      </w:tabs>
    </w:pPr>
  </w:style>
  <w:style w:type="paragraph" w:styleId="10">
    <w:name w:val="toc 1"/>
    <w:basedOn w:val="a"/>
    <w:next w:val="a"/>
    <w:semiHidden/>
    <w:qFormat/>
    <w:pPr>
      <w:spacing w:before="120" w:after="120"/>
    </w:pPr>
    <w:rPr>
      <w:b/>
      <w:caps/>
    </w:rPr>
  </w:style>
  <w:style w:type="paragraph" w:styleId="40">
    <w:name w:val="toc 4"/>
    <w:basedOn w:val="a"/>
    <w:next w:val="a"/>
    <w:semiHidden/>
    <w:qFormat/>
    <w:pPr>
      <w:ind w:left="600"/>
    </w:pPr>
    <w:rPr>
      <w:sz w:val="18"/>
    </w:rPr>
  </w:style>
  <w:style w:type="paragraph" w:styleId="ac">
    <w:name w:val="Subtitle"/>
    <w:basedOn w:val="a"/>
    <w:qFormat/>
    <w:pPr>
      <w:spacing w:after="60"/>
      <w:jc w:val="center"/>
    </w:pPr>
    <w:rPr>
      <w:rFonts w:ascii="Arial" w:hAnsi="Arial"/>
      <w:i/>
      <w:sz w:val="36"/>
      <w:lang w:val="en-AU"/>
    </w:rPr>
  </w:style>
  <w:style w:type="paragraph" w:styleId="ad">
    <w:name w:val="footnote text"/>
    <w:basedOn w:val="a"/>
    <w:semiHidden/>
    <w:qFormat/>
    <w:pPr>
      <w:keepNext/>
      <w:keepLines/>
      <w:pBdr>
        <w:bottom w:val="single" w:sz="6" w:space="0" w:color="000000"/>
      </w:pBdr>
      <w:spacing w:before="40" w:after="40"/>
      <w:ind w:left="360" w:hanging="360"/>
    </w:pPr>
    <w:rPr>
      <w:rFonts w:ascii="Helvetica" w:hAnsi="Helvetica"/>
      <w:sz w:val="16"/>
    </w:rPr>
  </w:style>
  <w:style w:type="paragraph" w:styleId="60">
    <w:name w:val="toc 6"/>
    <w:basedOn w:val="a"/>
    <w:next w:val="a"/>
    <w:semiHidden/>
    <w:qFormat/>
    <w:pPr>
      <w:ind w:left="1000"/>
    </w:pPr>
    <w:rPr>
      <w:sz w:val="18"/>
    </w:rPr>
  </w:style>
  <w:style w:type="paragraph" w:styleId="31">
    <w:name w:val="Body Text Indent 3"/>
    <w:basedOn w:val="a"/>
    <w:qFormat/>
    <w:pPr>
      <w:ind w:left="360"/>
    </w:pPr>
    <w:rPr>
      <w:rFonts w:ascii="宋体"/>
      <w:sz w:val="22"/>
    </w:rPr>
  </w:style>
  <w:style w:type="paragraph" w:styleId="21">
    <w:name w:val="toc 2"/>
    <w:basedOn w:val="a"/>
    <w:next w:val="a"/>
    <w:semiHidden/>
    <w:qFormat/>
    <w:pPr>
      <w:ind w:left="200"/>
    </w:pPr>
    <w:rPr>
      <w:smallCaps/>
    </w:rPr>
  </w:style>
  <w:style w:type="paragraph" w:styleId="90">
    <w:name w:val="toc 9"/>
    <w:basedOn w:val="a"/>
    <w:next w:val="a"/>
    <w:semiHidden/>
    <w:qFormat/>
    <w:pPr>
      <w:ind w:left="1600"/>
    </w:pPr>
    <w:rPr>
      <w:sz w:val="18"/>
    </w:rPr>
  </w:style>
  <w:style w:type="paragraph" w:styleId="22">
    <w:name w:val="Body Text 2"/>
    <w:basedOn w:val="a"/>
    <w:qFormat/>
    <w:rPr>
      <w:i/>
      <w:color w:val="0000FF"/>
    </w:rPr>
  </w:style>
  <w:style w:type="paragraph" w:styleId="ae">
    <w:name w:val="Title"/>
    <w:basedOn w:val="a"/>
    <w:next w:val="a"/>
    <w:qFormat/>
    <w:pPr>
      <w:spacing w:line="240" w:lineRule="auto"/>
      <w:jc w:val="center"/>
    </w:pPr>
    <w:rPr>
      <w:rFonts w:ascii="Arial" w:hAnsi="Arial"/>
      <w:b/>
      <w:sz w:val="36"/>
    </w:rPr>
  </w:style>
  <w:style w:type="paragraph" w:styleId="af">
    <w:name w:val="annotation subject"/>
    <w:basedOn w:val="a5"/>
    <w:next w:val="a5"/>
    <w:link w:val="Char0"/>
    <w:qFormat/>
    <w:rPr>
      <w:b/>
      <w:bCs/>
    </w:rPr>
  </w:style>
  <w:style w:type="table" w:styleId="af0">
    <w:name w:val="Table Grid"/>
    <w:basedOn w:val="a1"/>
    <w:uiPriority w:val="59"/>
    <w:qFormat/>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qFormat/>
  </w:style>
  <w:style w:type="character" w:styleId="af3">
    <w:name w:val="FollowedHyperlink"/>
    <w:qFormat/>
    <w:rPr>
      <w:color w:val="800080"/>
      <w:u w:val="single"/>
    </w:rPr>
  </w:style>
  <w:style w:type="character" w:styleId="af4">
    <w:name w:val="Hyperlink"/>
    <w:qFormat/>
    <w:rPr>
      <w:color w:val="0000FF"/>
      <w:u w:val="single"/>
    </w:rPr>
  </w:style>
  <w:style w:type="character" w:styleId="af5">
    <w:name w:val="annotation reference"/>
    <w:qFormat/>
    <w:rPr>
      <w:sz w:val="21"/>
      <w:szCs w:val="21"/>
    </w:rPr>
  </w:style>
  <w:style w:type="character" w:styleId="af6">
    <w:name w:val="footnote reference"/>
    <w:semiHidden/>
    <w:qFormat/>
    <w:rPr>
      <w:sz w:val="20"/>
      <w:vertAlign w:val="superscript"/>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1">
    <w:name w:val="WPSOffice手动目录 1"/>
    <w:qFormat/>
    <w:rPr>
      <w:rFonts w:asciiTheme="minorHAnsi" w:eastAsiaTheme="minorEastAsia" w:hAnsiTheme="minorHAnsi" w:cstheme="minorBidi"/>
    </w:rPr>
  </w:style>
  <w:style w:type="paragraph" w:customStyle="1" w:styleId="Comment">
    <w:name w:val="Comment"/>
    <w:basedOn w:val="a"/>
    <w:qFormat/>
    <w:pPr>
      <w:widowControl/>
      <w:spacing w:after="120" w:line="240" w:lineRule="auto"/>
    </w:pPr>
    <w:rPr>
      <w:i/>
      <w:color w:val="000080"/>
      <w:sz w:val="22"/>
    </w:rPr>
  </w:style>
  <w:style w:type="paragraph" w:customStyle="1" w:styleId="Paragraph3">
    <w:name w:val="Paragraph3"/>
    <w:basedOn w:val="a"/>
    <w:qFormat/>
    <w:pPr>
      <w:spacing w:before="80" w:line="240" w:lineRule="auto"/>
      <w:ind w:left="1530"/>
      <w:jc w:val="both"/>
    </w:pPr>
  </w:style>
  <w:style w:type="paragraph" w:customStyle="1" w:styleId="Bullet1">
    <w:name w:val="Bullet1"/>
    <w:basedOn w:val="a"/>
    <w:qFormat/>
    <w:pPr>
      <w:ind w:left="720" w:hanging="432"/>
    </w:pPr>
  </w:style>
  <w:style w:type="paragraph" w:customStyle="1" w:styleId="InfoBlue">
    <w:name w:val="InfoBlue"/>
    <w:basedOn w:val="a"/>
    <w:next w:val="a6"/>
    <w:qFormat/>
    <w:pPr>
      <w:tabs>
        <w:tab w:val="left" w:pos="882"/>
      </w:tabs>
      <w:spacing w:before="120" w:after="120"/>
      <w:ind w:left="392" w:firstLine="8"/>
    </w:pPr>
    <w:rPr>
      <w:rFonts w:ascii="Arial" w:hAnsi="Arial"/>
      <w:color w:val="0000FF"/>
    </w:rPr>
  </w:style>
  <w:style w:type="paragraph" w:customStyle="1" w:styleId="Paragraph4">
    <w:name w:val="Paragraph4"/>
    <w:basedOn w:val="a"/>
    <w:qFormat/>
    <w:pPr>
      <w:spacing w:before="80" w:line="240" w:lineRule="auto"/>
      <w:ind w:left="2250"/>
      <w:jc w:val="both"/>
    </w:pPr>
  </w:style>
  <w:style w:type="paragraph" w:customStyle="1" w:styleId="Paragraph2">
    <w:name w:val="Paragraph2"/>
    <w:basedOn w:val="a"/>
    <w:qFormat/>
    <w:pPr>
      <w:spacing w:before="80"/>
      <w:ind w:left="720"/>
      <w:jc w:val="both"/>
    </w:pPr>
    <w:rPr>
      <w:color w:val="000000"/>
      <w:lang w:val="en-AU"/>
    </w:rPr>
  </w:style>
  <w:style w:type="paragraph" w:customStyle="1" w:styleId="HD3">
    <w:name w:val="HD标题3"/>
    <w:basedOn w:val="a"/>
    <w:qFormat/>
    <w:pPr>
      <w:spacing w:before="360" w:line="480" w:lineRule="atLeast"/>
      <w:jc w:val="both"/>
    </w:pPr>
    <w:rPr>
      <w:rFonts w:eastAsia="黑体"/>
      <w:b/>
      <w:kern w:val="2"/>
      <w:sz w:val="28"/>
    </w:rPr>
  </w:style>
  <w:style w:type="paragraph" w:customStyle="1" w:styleId="MainTitle">
    <w:name w:val="Main Title"/>
    <w:basedOn w:val="a"/>
    <w:qFormat/>
    <w:pPr>
      <w:spacing w:before="480" w:after="60" w:line="240" w:lineRule="auto"/>
      <w:jc w:val="center"/>
    </w:pPr>
    <w:rPr>
      <w:rFonts w:ascii="Arial" w:hAnsi="Arial"/>
      <w:b/>
      <w:kern w:val="28"/>
      <w:sz w:val="32"/>
    </w:rPr>
  </w:style>
  <w:style w:type="paragraph" w:customStyle="1" w:styleId="af7">
    <w:name w:val="注释"/>
    <w:basedOn w:val="a"/>
    <w:qFormat/>
    <w:rPr>
      <w:color w:val="0000FF"/>
    </w:rPr>
  </w:style>
  <w:style w:type="paragraph" w:customStyle="1" w:styleId="Bullet">
    <w:name w:val="Bullet"/>
    <w:basedOn w:val="a"/>
    <w:qFormat/>
    <w:pPr>
      <w:widowControl/>
      <w:tabs>
        <w:tab w:val="left" w:pos="720"/>
      </w:tabs>
      <w:spacing w:before="120" w:line="240" w:lineRule="auto"/>
      <w:ind w:left="720" w:right="360"/>
      <w:jc w:val="both"/>
    </w:pPr>
    <w:rPr>
      <w:rFonts w:ascii="Book Antiqua" w:hAnsi="Book Antiqua"/>
    </w:rPr>
  </w:style>
  <w:style w:type="paragraph" w:customStyle="1" w:styleId="Body">
    <w:name w:val="Body"/>
    <w:basedOn w:val="a"/>
    <w:qFormat/>
    <w:pPr>
      <w:widowControl/>
      <w:spacing w:before="120" w:line="240" w:lineRule="auto"/>
      <w:jc w:val="both"/>
    </w:pPr>
    <w:rPr>
      <w:rFonts w:ascii="Book Antiqua" w:hAnsi="Book Antiqua"/>
      <w:lang w:eastAsia="en-US"/>
    </w:rPr>
  </w:style>
  <w:style w:type="paragraph" w:customStyle="1" w:styleId="HD1">
    <w:name w:val="HD正文1"/>
    <w:basedOn w:val="a"/>
    <w:qFormat/>
    <w:pPr>
      <w:spacing w:line="440" w:lineRule="atLeast"/>
      <w:ind w:firstLine="540"/>
      <w:jc w:val="both"/>
    </w:pPr>
    <w:rPr>
      <w:kern w:val="2"/>
      <w:sz w:val="24"/>
    </w:rPr>
  </w:style>
  <w:style w:type="paragraph" w:customStyle="1" w:styleId="Paragraph1">
    <w:name w:val="Paragraph1"/>
    <w:basedOn w:val="a"/>
    <w:qFormat/>
    <w:pPr>
      <w:spacing w:before="80" w:line="240" w:lineRule="auto"/>
      <w:jc w:val="both"/>
    </w:pPr>
  </w:style>
  <w:style w:type="paragraph" w:customStyle="1" w:styleId="Tabletext">
    <w:name w:val="Tabletext"/>
    <w:basedOn w:val="a"/>
    <w:qFormat/>
    <w:pPr>
      <w:keepLines/>
      <w:spacing w:after="120"/>
    </w:pPr>
  </w:style>
  <w:style w:type="paragraph" w:customStyle="1" w:styleId="Bullet2">
    <w:name w:val="Bullet2"/>
    <w:basedOn w:val="a"/>
    <w:qFormat/>
    <w:pPr>
      <w:ind w:left="1440" w:hanging="360"/>
    </w:pPr>
    <w:rPr>
      <w:color w:val="000080"/>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sz w:val="24"/>
      <w:szCs w:val="24"/>
    </w:rPr>
  </w:style>
  <w:style w:type="character" w:customStyle="1" w:styleId="Char0">
    <w:name w:val="批注主题 Char"/>
    <w:link w:val="af"/>
    <w:qFormat/>
    <w:rPr>
      <w:b/>
      <w:bCs/>
      <w:sz w:val="21"/>
    </w:rPr>
  </w:style>
  <w:style w:type="character" w:customStyle="1" w:styleId="Char">
    <w:name w:val="批注文字 Char"/>
    <w:link w:val="a5"/>
    <w:qFormat/>
    <w:rPr>
      <w:sz w:val="21"/>
    </w:rPr>
  </w:style>
  <w:style w:type="paragraph" w:styleId="af8">
    <w:name w:val="List Paragraph"/>
    <w:basedOn w:val="a"/>
    <w:uiPriority w:val="34"/>
    <w:qFormat/>
    <w:pPr>
      <w:ind w:firstLineChars="200" w:firstLine="420"/>
    </w:pPr>
  </w:style>
  <w:style w:type="character" w:customStyle="1" w:styleId="MingLiU">
    <w:name w:val="正文文本 + MingLiU"/>
    <w:qFormat/>
    <w:rPr>
      <w:rFonts w:ascii="MingLiU" w:eastAsia="MingLiU" w:hAnsi="MingLiU" w:cs="MingLiU"/>
      <w:color w:val="000000"/>
      <w:spacing w:val="0"/>
      <w:w w:val="100"/>
      <w:position w:val="0"/>
      <w:sz w:val="13"/>
      <w:szCs w:val="13"/>
      <w:u w:val="none"/>
      <w:lang w:val="zh-TW"/>
    </w:rPr>
  </w:style>
  <w:style w:type="character" w:customStyle="1" w:styleId="32">
    <w:name w:val="正文文本3"/>
    <w:qFormat/>
    <w:rPr>
      <w:rFonts w:ascii="Arial Unicode MS" w:eastAsia="Arial Unicode MS" w:hAnsi="Arial Unicode MS" w:cs="Arial Unicode MS"/>
      <w:color w:val="000000"/>
      <w:spacing w:val="0"/>
      <w:w w:val="100"/>
      <w:position w:val="0"/>
      <w:sz w:val="13"/>
      <w:szCs w:val="13"/>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qFormat="1"/>
    <w:lsdException w:name="header" w:qFormat="1"/>
    <w:lsdException w:name="footer" w:qFormat="1"/>
    <w:lsdException w:name="caption" w:semiHidden="1" w:unhideWhenUsed="1" w:qFormat="1"/>
    <w:lsdException w:name="footnote reference" w:semiHidden="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2"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pPr>
    <w:rPr>
      <w:rFonts w:asciiTheme="minorHAnsi" w:eastAsiaTheme="minorEastAsia" w:hAnsiTheme="minorHAnsi" w:cstheme="minorBidi"/>
      <w:sz w:val="21"/>
    </w:rPr>
  </w:style>
  <w:style w:type="paragraph" w:styleId="1">
    <w:name w:val="heading 1"/>
    <w:basedOn w:val="a"/>
    <w:next w:val="a"/>
    <w:qFormat/>
    <w:pPr>
      <w:keepNext/>
      <w:numPr>
        <w:numId w:val="1"/>
      </w:numPr>
      <w:spacing w:before="120" w:after="60"/>
      <w:outlineLvl w:val="0"/>
    </w:pPr>
    <w:rPr>
      <w:rFonts w:ascii="Arial" w:hAnsi="Arial"/>
      <w:b/>
    </w:rPr>
  </w:style>
  <w:style w:type="paragraph" w:styleId="2">
    <w:name w:val="heading 2"/>
    <w:basedOn w:val="a"/>
    <w:next w:val="a"/>
    <w:qFormat/>
    <w:pPr>
      <w:numPr>
        <w:ilvl w:val="1"/>
        <w:numId w:val="1"/>
      </w:numPr>
      <w:ind w:left="425"/>
      <w:outlineLvl w:val="1"/>
    </w:pPr>
    <w:rPr>
      <w:rFonts w:eastAsia="宋体"/>
      <w:bCs/>
      <w:sz w:val="24"/>
    </w:rPr>
  </w:style>
  <w:style w:type="paragraph" w:styleId="3">
    <w:name w:val="heading 3"/>
    <w:basedOn w:val="a"/>
    <w:next w:val="a"/>
    <w:qFormat/>
    <w:pPr>
      <w:tabs>
        <w:tab w:val="left" w:pos="786"/>
      </w:tabs>
      <w:jc w:val="both"/>
      <w:outlineLvl w:val="2"/>
    </w:pPr>
    <w:rPr>
      <w:rFonts w:ascii="Times New Roman" w:eastAsia="仿宋_GB2312" w:hAnsi="Times New Roman"/>
      <w:b/>
      <w:sz w:val="24"/>
      <w:szCs w:val="24"/>
    </w:rPr>
  </w:style>
  <w:style w:type="paragraph" w:styleId="4">
    <w:name w:val="heading 4"/>
    <w:basedOn w:val="1"/>
    <w:next w:val="a"/>
    <w:qFormat/>
    <w:pPr>
      <w:numPr>
        <w:ilvl w:val="3"/>
      </w:numPr>
      <w:outlineLvl w:val="3"/>
    </w:pPr>
    <w:rPr>
      <w:b w:val="0"/>
      <w:sz w:val="20"/>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i/>
    </w:rPr>
  </w:style>
  <w:style w:type="paragraph" w:styleId="9">
    <w:name w:val="heading 9"/>
    <w:basedOn w:val="a"/>
    <w:next w:val="a"/>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qFormat/>
    <w:pPr>
      <w:ind w:left="1200"/>
    </w:pPr>
    <w:rPr>
      <w:sz w:val="18"/>
    </w:rPr>
  </w:style>
  <w:style w:type="paragraph" w:styleId="a3">
    <w:name w:val="Normal Indent"/>
    <w:basedOn w:val="a"/>
    <w:qFormat/>
    <w:pPr>
      <w:ind w:left="900" w:hanging="900"/>
    </w:pPr>
  </w:style>
  <w:style w:type="paragraph" w:styleId="a4">
    <w:name w:val="Document Map"/>
    <w:basedOn w:val="a"/>
    <w:semiHidden/>
    <w:qFormat/>
    <w:pPr>
      <w:shd w:val="clear" w:color="auto" w:fill="000080"/>
    </w:pPr>
    <w:rPr>
      <w:rFonts w:ascii="Tahoma" w:hAnsi="Tahoma"/>
    </w:rPr>
  </w:style>
  <w:style w:type="paragraph" w:styleId="a5">
    <w:name w:val="annotation text"/>
    <w:basedOn w:val="a"/>
    <w:link w:val="Char"/>
    <w:qFormat/>
  </w:style>
  <w:style w:type="paragraph" w:styleId="a6">
    <w:name w:val="Body Text"/>
    <w:basedOn w:val="a"/>
    <w:qFormat/>
    <w:pPr>
      <w:keepLines/>
      <w:spacing w:after="120"/>
      <w:ind w:left="720"/>
    </w:pPr>
  </w:style>
  <w:style w:type="paragraph" w:styleId="a7">
    <w:name w:val="Body Text Indent"/>
    <w:basedOn w:val="a"/>
    <w:qFormat/>
    <w:pPr>
      <w:ind w:left="720"/>
    </w:pPr>
    <w:rPr>
      <w:i/>
      <w:color w:val="0000FF"/>
      <w:u w:val="single"/>
    </w:rPr>
  </w:style>
  <w:style w:type="paragraph" w:styleId="50">
    <w:name w:val="toc 5"/>
    <w:basedOn w:val="a"/>
    <w:next w:val="a"/>
    <w:semiHidden/>
    <w:qFormat/>
    <w:pPr>
      <w:ind w:left="800"/>
    </w:pPr>
    <w:rPr>
      <w:sz w:val="18"/>
    </w:rPr>
  </w:style>
  <w:style w:type="paragraph" w:styleId="30">
    <w:name w:val="toc 3"/>
    <w:basedOn w:val="a"/>
    <w:next w:val="a"/>
    <w:semiHidden/>
    <w:qFormat/>
    <w:pPr>
      <w:ind w:left="400"/>
    </w:pPr>
    <w:rPr>
      <w:i/>
    </w:rPr>
  </w:style>
  <w:style w:type="paragraph" w:styleId="80">
    <w:name w:val="toc 8"/>
    <w:basedOn w:val="a"/>
    <w:next w:val="a"/>
    <w:semiHidden/>
    <w:qFormat/>
    <w:pPr>
      <w:ind w:left="1400"/>
    </w:pPr>
    <w:rPr>
      <w:sz w:val="18"/>
    </w:rPr>
  </w:style>
  <w:style w:type="paragraph" w:styleId="a8">
    <w:name w:val="Date"/>
    <w:basedOn w:val="a"/>
    <w:next w:val="a"/>
    <w:qFormat/>
    <w:pPr>
      <w:spacing w:line="240" w:lineRule="auto"/>
      <w:ind w:leftChars="2500" w:left="100"/>
      <w:jc w:val="both"/>
    </w:pPr>
    <w:rPr>
      <w:kern w:val="2"/>
      <w:szCs w:val="24"/>
    </w:rPr>
  </w:style>
  <w:style w:type="paragraph" w:styleId="20">
    <w:name w:val="Body Text Indent 2"/>
    <w:basedOn w:val="a"/>
    <w:qFormat/>
    <w:pPr>
      <w:ind w:left="392" w:hanging="392"/>
    </w:pPr>
    <w:rPr>
      <w:rFonts w:ascii="宋体"/>
    </w:rPr>
  </w:style>
  <w:style w:type="paragraph" w:styleId="a9">
    <w:name w:val="Balloon Text"/>
    <w:basedOn w:val="a"/>
    <w:semiHidden/>
    <w:qFormat/>
    <w:rPr>
      <w:sz w:val="18"/>
      <w:szCs w:val="18"/>
    </w:rPr>
  </w:style>
  <w:style w:type="paragraph" w:styleId="aa">
    <w:name w:val="footer"/>
    <w:basedOn w:val="a"/>
    <w:qFormat/>
    <w:pPr>
      <w:tabs>
        <w:tab w:val="center" w:pos="4320"/>
        <w:tab w:val="right" w:pos="8640"/>
      </w:tabs>
    </w:pPr>
  </w:style>
  <w:style w:type="paragraph" w:styleId="ab">
    <w:name w:val="header"/>
    <w:basedOn w:val="a"/>
    <w:qFormat/>
    <w:pPr>
      <w:tabs>
        <w:tab w:val="center" w:pos="4320"/>
        <w:tab w:val="right" w:pos="8640"/>
      </w:tabs>
    </w:pPr>
  </w:style>
  <w:style w:type="paragraph" w:styleId="10">
    <w:name w:val="toc 1"/>
    <w:basedOn w:val="a"/>
    <w:next w:val="a"/>
    <w:semiHidden/>
    <w:qFormat/>
    <w:pPr>
      <w:spacing w:before="120" w:after="120"/>
    </w:pPr>
    <w:rPr>
      <w:b/>
      <w:caps/>
    </w:rPr>
  </w:style>
  <w:style w:type="paragraph" w:styleId="40">
    <w:name w:val="toc 4"/>
    <w:basedOn w:val="a"/>
    <w:next w:val="a"/>
    <w:semiHidden/>
    <w:qFormat/>
    <w:pPr>
      <w:ind w:left="600"/>
    </w:pPr>
    <w:rPr>
      <w:sz w:val="18"/>
    </w:rPr>
  </w:style>
  <w:style w:type="paragraph" w:styleId="ac">
    <w:name w:val="Subtitle"/>
    <w:basedOn w:val="a"/>
    <w:qFormat/>
    <w:pPr>
      <w:spacing w:after="60"/>
      <w:jc w:val="center"/>
    </w:pPr>
    <w:rPr>
      <w:rFonts w:ascii="Arial" w:hAnsi="Arial"/>
      <w:i/>
      <w:sz w:val="36"/>
      <w:lang w:val="en-AU"/>
    </w:rPr>
  </w:style>
  <w:style w:type="paragraph" w:styleId="ad">
    <w:name w:val="footnote text"/>
    <w:basedOn w:val="a"/>
    <w:semiHidden/>
    <w:qFormat/>
    <w:pPr>
      <w:keepNext/>
      <w:keepLines/>
      <w:pBdr>
        <w:bottom w:val="single" w:sz="6" w:space="0" w:color="000000"/>
      </w:pBdr>
      <w:spacing w:before="40" w:after="40"/>
      <w:ind w:left="360" w:hanging="360"/>
    </w:pPr>
    <w:rPr>
      <w:rFonts w:ascii="Helvetica" w:hAnsi="Helvetica"/>
      <w:sz w:val="16"/>
    </w:rPr>
  </w:style>
  <w:style w:type="paragraph" w:styleId="60">
    <w:name w:val="toc 6"/>
    <w:basedOn w:val="a"/>
    <w:next w:val="a"/>
    <w:semiHidden/>
    <w:qFormat/>
    <w:pPr>
      <w:ind w:left="1000"/>
    </w:pPr>
    <w:rPr>
      <w:sz w:val="18"/>
    </w:rPr>
  </w:style>
  <w:style w:type="paragraph" w:styleId="31">
    <w:name w:val="Body Text Indent 3"/>
    <w:basedOn w:val="a"/>
    <w:qFormat/>
    <w:pPr>
      <w:ind w:left="360"/>
    </w:pPr>
    <w:rPr>
      <w:rFonts w:ascii="宋体"/>
      <w:sz w:val="22"/>
    </w:rPr>
  </w:style>
  <w:style w:type="paragraph" w:styleId="21">
    <w:name w:val="toc 2"/>
    <w:basedOn w:val="a"/>
    <w:next w:val="a"/>
    <w:semiHidden/>
    <w:qFormat/>
    <w:pPr>
      <w:ind w:left="200"/>
    </w:pPr>
    <w:rPr>
      <w:smallCaps/>
    </w:rPr>
  </w:style>
  <w:style w:type="paragraph" w:styleId="90">
    <w:name w:val="toc 9"/>
    <w:basedOn w:val="a"/>
    <w:next w:val="a"/>
    <w:semiHidden/>
    <w:qFormat/>
    <w:pPr>
      <w:ind w:left="1600"/>
    </w:pPr>
    <w:rPr>
      <w:sz w:val="18"/>
    </w:rPr>
  </w:style>
  <w:style w:type="paragraph" w:styleId="22">
    <w:name w:val="Body Text 2"/>
    <w:basedOn w:val="a"/>
    <w:qFormat/>
    <w:rPr>
      <w:i/>
      <w:color w:val="0000FF"/>
    </w:rPr>
  </w:style>
  <w:style w:type="paragraph" w:styleId="ae">
    <w:name w:val="Title"/>
    <w:basedOn w:val="a"/>
    <w:next w:val="a"/>
    <w:qFormat/>
    <w:pPr>
      <w:spacing w:line="240" w:lineRule="auto"/>
      <w:jc w:val="center"/>
    </w:pPr>
    <w:rPr>
      <w:rFonts w:ascii="Arial" w:hAnsi="Arial"/>
      <w:b/>
      <w:sz w:val="36"/>
    </w:rPr>
  </w:style>
  <w:style w:type="paragraph" w:styleId="af">
    <w:name w:val="annotation subject"/>
    <w:basedOn w:val="a5"/>
    <w:next w:val="a5"/>
    <w:link w:val="Char0"/>
    <w:qFormat/>
    <w:rPr>
      <w:b/>
      <w:bCs/>
    </w:rPr>
  </w:style>
  <w:style w:type="table" w:styleId="af0">
    <w:name w:val="Table Grid"/>
    <w:basedOn w:val="a1"/>
    <w:uiPriority w:val="59"/>
    <w:qFormat/>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Pr>
      <w:b/>
      <w:bCs/>
    </w:rPr>
  </w:style>
  <w:style w:type="character" w:styleId="af2">
    <w:name w:val="page number"/>
    <w:basedOn w:val="a0"/>
    <w:qFormat/>
  </w:style>
  <w:style w:type="character" w:styleId="af3">
    <w:name w:val="FollowedHyperlink"/>
    <w:qFormat/>
    <w:rPr>
      <w:color w:val="800080"/>
      <w:u w:val="single"/>
    </w:rPr>
  </w:style>
  <w:style w:type="character" w:styleId="af4">
    <w:name w:val="Hyperlink"/>
    <w:qFormat/>
    <w:rPr>
      <w:color w:val="0000FF"/>
      <w:u w:val="single"/>
    </w:rPr>
  </w:style>
  <w:style w:type="character" w:styleId="af5">
    <w:name w:val="annotation reference"/>
    <w:qFormat/>
    <w:rPr>
      <w:sz w:val="21"/>
      <w:szCs w:val="21"/>
    </w:rPr>
  </w:style>
  <w:style w:type="character" w:styleId="af6">
    <w:name w:val="footnote reference"/>
    <w:semiHidden/>
    <w:qFormat/>
    <w:rPr>
      <w:sz w:val="20"/>
      <w:vertAlign w:val="superscript"/>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1">
    <w:name w:val="WPSOffice手动目录 1"/>
    <w:qFormat/>
    <w:rPr>
      <w:rFonts w:asciiTheme="minorHAnsi" w:eastAsiaTheme="minorEastAsia" w:hAnsiTheme="minorHAnsi" w:cstheme="minorBidi"/>
    </w:rPr>
  </w:style>
  <w:style w:type="paragraph" w:customStyle="1" w:styleId="Comment">
    <w:name w:val="Comment"/>
    <w:basedOn w:val="a"/>
    <w:qFormat/>
    <w:pPr>
      <w:widowControl/>
      <w:spacing w:after="120" w:line="240" w:lineRule="auto"/>
    </w:pPr>
    <w:rPr>
      <w:i/>
      <w:color w:val="000080"/>
      <w:sz w:val="22"/>
    </w:rPr>
  </w:style>
  <w:style w:type="paragraph" w:customStyle="1" w:styleId="Paragraph3">
    <w:name w:val="Paragraph3"/>
    <w:basedOn w:val="a"/>
    <w:qFormat/>
    <w:pPr>
      <w:spacing w:before="80" w:line="240" w:lineRule="auto"/>
      <w:ind w:left="1530"/>
      <w:jc w:val="both"/>
    </w:pPr>
  </w:style>
  <w:style w:type="paragraph" w:customStyle="1" w:styleId="Bullet1">
    <w:name w:val="Bullet1"/>
    <w:basedOn w:val="a"/>
    <w:qFormat/>
    <w:pPr>
      <w:ind w:left="720" w:hanging="432"/>
    </w:pPr>
  </w:style>
  <w:style w:type="paragraph" w:customStyle="1" w:styleId="InfoBlue">
    <w:name w:val="InfoBlue"/>
    <w:basedOn w:val="a"/>
    <w:next w:val="a6"/>
    <w:qFormat/>
    <w:pPr>
      <w:tabs>
        <w:tab w:val="left" w:pos="882"/>
      </w:tabs>
      <w:spacing w:before="120" w:after="120"/>
      <w:ind w:left="392" w:firstLine="8"/>
    </w:pPr>
    <w:rPr>
      <w:rFonts w:ascii="Arial" w:hAnsi="Arial"/>
      <w:color w:val="0000FF"/>
    </w:rPr>
  </w:style>
  <w:style w:type="paragraph" w:customStyle="1" w:styleId="Paragraph4">
    <w:name w:val="Paragraph4"/>
    <w:basedOn w:val="a"/>
    <w:qFormat/>
    <w:pPr>
      <w:spacing w:before="80" w:line="240" w:lineRule="auto"/>
      <w:ind w:left="2250"/>
      <w:jc w:val="both"/>
    </w:pPr>
  </w:style>
  <w:style w:type="paragraph" w:customStyle="1" w:styleId="Paragraph2">
    <w:name w:val="Paragraph2"/>
    <w:basedOn w:val="a"/>
    <w:qFormat/>
    <w:pPr>
      <w:spacing w:before="80"/>
      <w:ind w:left="720"/>
      <w:jc w:val="both"/>
    </w:pPr>
    <w:rPr>
      <w:color w:val="000000"/>
      <w:lang w:val="en-AU"/>
    </w:rPr>
  </w:style>
  <w:style w:type="paragraph" w:customStyle="1" w:styleId="HD3">
    <w:name w:val="HD标题3"/>
    <w:basedOn w:val="a"/>
    <w:qFormat/>
    <w:pPr>
      <w:spacing w:before="360" w:line="480" w:lineRule="atLeast"/>
      <w:jc w:val="both"/>
    </w:pPr>
    <w:rPr>
      <w:rFonts w:eastAsia="黑体"/>
      <w:b/>
      <w:kern w:val="2"/>
      <w:sz w:val="28"/>
    </w:rPr>
  </w:style>
  <w:style w:type="paragraph" w:customStyle="1" w:styleId="MainTitle">
    <w:name w:val="Main Title"/>
    <w:basedOn w:val="a"/>
    <w:qFormat/>
    <w:pPr>
      <w:spacing w:before="480" w:after="60" w:line="240" w:lineRule="auto"/>
      <w:jc w:val="center"/>
    </w:pPr>
    <w:rPr>
      <w:rFonts w:ascii="Arial" w:hAnsi="Arial"/>
      <w:b/>
      <w:kern w:val="28"/>
      <w:sz w:val="32"/>
    </w:rPr>
  </w:style>
  <w:style w:type="paragraph" w:customStyle="1" w:styleId="af7">
    <w:name w:val="注释"/>
    <w:basedOn w:val="a"/>
    <w:qFormat/>
    <w:rPr>
      <w:color w:val="0000FF"/>
    </w:rPr>
  </w:style>
  <w:style w:type="paragraph" w:customStyle="1" w:styleId="Bullet">
    <w:name w:val="Bullet"/>
    <w:basedOn w:val="a"/>
    <w:qFormat/>
    <w:pPr>
      <w:widowControl/>
      <w:tabs>
        <w:tab w:val="left" w:pos="720"/>
      </w:tabs>
      <w:spacing w:before="120" w:line="240" w:lineRule="auto"/>
      <w:ind w:left="720" w:right="360"/>
      <w:jc w:val="both"/>
    </w:pPr>
    <w:rPr>
      <w:rFonts w:ascii="Book Antiqua" w:hAnsi="Book Antiqua"/>
    </w:rPr>
  </w:style>
  <w:style w:type="paragraph" w:customStyle="1" w:styleId="Body">
    <w:name w:val="Body"/>
    <w:basedOn w:val="a"/>
    <w:qFormat/>
    <w:pPr>
      <w:widowControl/>
      <w:spacing w:before="120" w:line="240" w:lineRule="auto"/>
      <w:jc w:val="both"/>
    </w:pPr>
    <w:rPr>
      <w:rFonts w:ascii="Book Antiqua" w:hAnsi="Book Antiqua"/>
      <w:lang w:eastAsia="en-US"/>
    </w:rPr>
  </w:style>
  <w:style w:type="paragraph" w:customStyle="1" w:styleId="HD1">
    <w:name w:val="HD正文1"/>
    <w:basedOn w:val="a"/>
    <w:qFormat/>
    <w:pPr>
      <w:spacing w:line="440" w:lineRule="atLeast"/>
      <w:ind w:firstLine="540"/>
      <w:jc w:val="both"/>
    </w:pPr>
    <w:rPr>
      <w:kern w:val="2"/>
      <w:sz w:val="24"/>
    </w:rPr>
  </w:style>
  <w:style w:type="paragraph" w:customStyle="1" w:styleId="Paragraph1">
    <w:name w:val="Paragraph1"/>
    <w:basedOn w:val="a"/>
    <w:qFormat/>
    <w:pPr>
      <w:spacing w:before="80" w:line="240" w:lineRule="auto"/>
      <w:jc w:val="both"/>
    </w:pPr>
  </w:style>
  <w:style w:type="paragraph" w:customStyle="1" w:styleId="Tabletext">
    <w:name w:val="Tabletext"/>
    <w:basedOn w:val="a"/>
    <w:qFormat/>
    <w:pPr>
      <w:keepLines/>
      <w:spacing w:after="120"/>
    </w:pPr>
  </w:style>
  <w:style w:type="paragraph" w:customStyle="1" w:styleId="Bullet2">
    <w:name w:val="Bullet2"/>
    <w:basedOn w:val="a"/>
    <w:qFormat/>
    <w:pPr>
      <w:ind w:left="1440" w:hanging="360"/>
    </w:pPr>
    <w:rPr>
      <w:color w:val="000080"/>
    </w:rPr>
  </w:style>
  <w:style w:type="paragraph" w:customStyle="1" w:styleId="Default">
    <w:name w:val="Default"/>
    <w:qFormat/>
    <w:pPr>
      <w:widowControl w:val="0"/>
      <w:autoSpaceDE w:val="0"/>
      <w:autoSpaceDN w:val="0"/>
      <w:adjustRightInd w:val="0"/>
    </w:pPr>
    <w:rPr>
      <w:rFonts w:ascii="宋体" w:eastAsiaTheme="minorEastAsia" w:hAnsiTheme="minorHAnsi" w:cs="宋体"/>
      <w:color w:val="000000"/>
      <w:sz w:val="24"/>
      <w:szCs w:val="24"/>
    </w:rPr>
  </w:style>
  <w:style w:type="character" w:customStyle="1" w:styleId="Char0">
    <w:name w:val="批注主题 Char"/>
    <w:link w:val="af"/>
    <w:qFormat/>
    <w:rPr>
      <w:b/>
      <w:bCs/>
      <w:sz w:val="21"/>
    </w:rPr>
  </w:style>
  <w:style w:type="character" w:customStyle="1" w:styleId="Char">
    <w:name w:val="批注文字 Char"/>
    <w:link w:val="a5"/>
    <w:qFormat/>
    <w:rPr>
      <w:sz w:val="21"/>
    </w:rPr>
  </w:style>
  <w:style w:type="paragraph" w:styleId="af8">
    <w:name w:val="List Paragraph"/>
    <w:basedOn w:val="a"/>
    <w:uiPriority w:val="34"/>
    <w:qFormat/>
    <w:pPr>
      <w:ind w:firstLineChars="200" w:firstLine="420"/>
    </w:pPr>
  </w:style>
  <w:style w:type="character" w:customStyle="1" w:styleId="MingLiU">
    <w:name w:val="正文文本 + MingLiU"/>
    <w:qFormat/>
    <w:rPr>
      <w:rFonts w:ascii="MingLiU" w:eastAsia="MingLiU" w:hAnsi="MingLiU" w:cs="MingLiU"/>
      <w:color w:val="000000"/>
      <w:spacing w:val="0"/>
      <w:w w:val="100"/>
      <w:position w:val="0"/>
      <w:sz w:val="13"/>
      <w:szCs w:val="13"/>
      <w:u w:val="none"/>
      <w:lang w:val="zh-TW"/>
    </w:rPr>
  </w:style>
  <w:style w:type="character" w:customStyle="1" w:styleId="32">
    <w:name w:val="正文文本3"/>
    <w:qFormat/>
    <w:rPr>
      <w:rFonts w:ascii="Arial Unicode MS" w:eastAsia="Arial Unicode MS" w:hAnsi="Arial Unicode MS" w:cs="Arial Unicode MS"/>
      <w:color w:val="000000"/>
      <w:spacing w:val="0"/>
      <w:w w:val="100"/>
      <w:position w:val="0"/>
      <w:sz w:val="13"/>
      <w:szCs w:val="13"/>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oleObject" Target="embeddings/Microsoft_Visio_2003-2010___1.vsd"/><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oleObject" Target="embeddings/Microsoft_Visio_2003-2010___2.vsd"/></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O9000\&#20449;&#28304;&#21672;&#35759;\&#21508;&#31181;&#27169;&#26495;\&#25991;&#26723;&#27169;&#26495;(ISO)1.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文档模板(ISO)1.1</Template>
  <TotalTime>5</TotalTime>
  <Pages>1</Pages>
  <Words>835</Words>
  <Characters>4765</Characters>
  <Application>Microsoft Office Word</Application>
  <DocSecurity>0</DocSecurity>
  <Lines>39</Lines>
  <Paragraphs>11</Paragraphs>
  <ScaleCrop>false</ScaleCrop>
  <Company>mzhx</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质量记录控制程序</dc:title>
  <dc:creator>renzt</dc:creator>
  <cp:lastModifiedBy>Thinkpad</cp:lastModifiedBy>
  <cp:revision>7</cp:revision>
  <cp:lastPrinted>2018-05-31T02:20:00Z</cp:lastPrinted>
  <dcterms:created xsi:type="dcterms:W3CDTF">2021-12-08T08:59:00Z</dcterms:created>
  <dcterms:modified xsi:type="dcterms:W3CDTF">2021-12-08T10:11:00Z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版本号">
    <vt:lpwstr>&lt;版本号&gt;</vt:lpwstr>
  </property>
  <property fmtid="{D5CDD505-2E9C-101B-9397-08002B2CF9AE}" pid="3" name="受控状态">
    <vt:lpwstr>&lt;受控状态&gt;</vt:lpwstr>
  </property>
  <property fmtid="{D5CDD505-2E9C-101B-9397-08002B2CF9AE}" pid="4" name="文件编号">
    <vt:lpwstr>&lt;文件编号&gt;</vt:lpwstr>
  </property>
  <property fmtid="{D5CDD505-2E9C-101B-9397-08002B2CF9AE}" pid="5" name="KSOProductBuildVer">
    <vt:lpwstr>2052-11.1.0.9912</vt:lpwstr>
  </property>
  <property fmtid="{D5CDD505-2E9C-101B-9397-08002B2CF9AE}" pid="6" name="审核1">
    <vt:lpwstr> </vt:lpwstr>
  </property>
  <property fmtid="{D5CDD505-2E9C-101B-9397-08002B2CF9AE}" pid="7" name="批准1">
    <vt:lpwstr> </vt:lpwstr>
  </property>
  <property fmtid="{D5CDD505-2E9C-101B-9397-08002B2CF9AE}" pid="8" name="编制1">
    <vt:lpwstr> </vt:lpwstr>
  </property>
  <property fmtid="{D5CDD505-2E9C-101B-9397-08002B2CF9AE}" pid="9" name="批准1日期">
    <vt:lpwstr> </vt:lpwstr>
  </property>
  <property fmtid="{D5CDD505-2E9C-101B-9397-08002B2CF9AE}" pid="10" name="批准1日期1">
    <vt:lpwstr> </vt:lpwstr>
  </property>
</Properties>
</file>