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303A66" w:rsidRDefault="000343F3" w:rsidP="00FE7308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  <w:r w:rsidR="00306B7A">
        <w:rPr>
          <w:rFonts w:ascii="Arial" w:eastAsia="黑体" w:hAnsi="Arial" w:cs="Arial" w:hint="eastAsia"/>
          <w:b/>
          <w:sz w:val="52"/>
          <w:szCs w:val="52"/>
        </w:rPr>
        <w:t>（</w:t>
      </w:r>
      <w:r w:rsidR="00EC5F8B">
        <w:rPr>
          <w:rFonts w:ascii="Arial" w:eastAsia="黑体" w:hAnsi="Arial" w:cs="Arial" w:hint="eastAsia"/>
          <w:b/>
          <w:sz w:val="52"/>
          <w:szCs w:val="52"/>
        </w:rPr>
        <w:t>DT-</w:t>
      </w:r>
      <w:r w:rsidR="00604A50">
        <w:rPr>
          <w:rFonts w:ascii="Arial" w:eastAsia="黑体" w:hAnsi="Arial" w:cs="Arial" w:hint="eastAsia"/>
          <w:b/>
          <w:sz w:val="52"/>
          <w:szCs w:val="52"/>
        </w:rPr>
        <w:t>350-SDU-LV2D3-MF</w:t>
      </w:r>
      <w:r w:rsidR="00604A50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604A50" w:rsidP="00FE7308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验收</w:t>
      </w:r>
      <w:r w:rsidR="00FE7308">
        <w:rPr>
          <w:rFonts w:ascii="Arial" w:eastAsia="黑体" w:hAnsi="Arial" w:cs="Arial" w:hint="eastAsia"/>
          <w:b/>
          <w:sz w:val="52"/>
          <w:szCs w:val="52"/>
        </w:rPr>
        <w:t>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68751F">
        <w:rPr>
          <w:rFonts w:ascii="黑体" w:eastAsia="黑体" w:hAnsi="黑体" w:hint="eastAsia"/>
          <w:sz w:val="24"/>
          <w:szCs w:val="24"/>
        </w:rPr>
        <w:t>鹰路</w:t>
      </w:r>
      <w:r w:rsidR="003312EB">
        <w:rPr>
          <w:rFonts w:ascii="黑体" w:eastAsia="黑体" w:hAnsi="黑体" w:hint="eastAsia"/>
          <w:sz w:val="24"/>
          <w:szCs w:val="24"/>
        </w:rPr>
        <w:t>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 w:rsidR="0068751F"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5020" w:rsidRPr="000D5020" w:rsidRDefault="00092747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1.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系统概述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893A5F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2.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测试环境要求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Default="00893A5F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3.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系统检验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893A5F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899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_Toc532818899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2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893A5F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900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_Toc532818900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3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893A5F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 xml:space="preserve">4 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检验失格项目处理记录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4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430CA3" w:rsidRPr="00430CA3" w:rsidRDefault="00092747" w:rsidP="00430CA3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2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0343F3"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 w:rsidR="000343F3"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0343F3" w:rsidRPr="000F330A" w:rsidRDefault="000343F3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FC2053" w:rsidRDefault="00FC2053" w:rsidP="00FC2053">
      <w:pPr>
        <w:spacing w:line="360" w:lineRule="auto"/>
        <w:rPr>
          <w:lang w:val="x-none"/>
        </w:rPr>
      </w:pPr>
      <w:r>
        <w:rPr>
          <w:rFonts w:hint="eastAsia"/>
          <w:lang w:val="x-none"/>
        </w:rPr>
        <w:t>按照下图所示连接方式连接信号同步单元，测试光纤信号能否形成回路传输信号，</w:t>
      </w:r>
      <w:proofErr w:type="gramStart"/>
      <w:r>
        <w:rPr>
          <w:rFonts w:hint="eastAsia"/>
          <w:lang w:val="x-none"/>
        </w:rPr>
        <w:t>各航插输出</w:t>
      </w:r>
      <w:proofErr w:type="gramEnd"/>
      <w:r>
        <w:rPr>
          <w:rFonts w:hint="eastAsia"/>
          <w:lang w:val="x-none"/>
        </w:rPr>
        <w:t>端口能否正常输出信号。其中</w:t>
      </w:r>
      <w:proofErr w:type="spellStart"/>
      <w:r>
        <w:rPr>
          <w:rFonts w:hint="eastAsia"/>
          <w:lang w:val="x-none"/>
        </w:rPr>
        <w:t>ST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DT-350-SDU-LV2D3-MF</w:t>
      </w:r>
      <w:r>
        <w:rPr>
          <w:rFonts w:hint="eastAsia"/>
          <w:lang w:val="x-none"/>
        </w:rPr>
        <w:t>版本；</w:t>
      </w:r>
      <w:proofErr w:type="spellStart"/>
      <w:r>
        <w:rPr>
          <w:rFonts w:hint="eastAsia"/>
          <w:lang w:val="x-none"/>
        </w:rPr>
        <w:t>SR</w:t>
      </w:r>
      <w:r>
        <w:rPr>
          <w:rFonts w:hint="eastAsia"/>
          <w:lang w:val="x-none"/>
        </w:rPr>
        <w:t>代表</w:t>
      </w:r>
      <w:proofErr w:type="spellEnd"/>
      <w:r>
        <w:rPr>
          <w:rFonts w:hint="eastAsia"/>
          <w:lang w:val="x-none"/>
        </w:rPr>
        <w:t>DT-350-SDU-LVD7-MF</w:t>
      </w:r>
      <w:r>
        <w:rPr>
          <w:rFonts w:hint="eastAsia"/>
          <w:lang w:val="x-none"/>
        </w:rPr>
        <w:t>版本。</w:t>
      </w:r>
    </w:p>
    <w:p w:rsidR="00FC2053" w:rsidRDefault="00FC2053" w:rsidP="00FC2053">
      <w:pPr>
        <w:spacing w:line="360" w:lineRule="auto"/>
        <w:rPr>
          <w:rFonts w:ascii="Arial" w:hAnsi="Arial" w:cs="Arial"/>
          <w:b/>
          <w:noProof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2524125" cy="2114550"/>
            <wp:effectExtent l="0" t="0" r="9525" b="0"/>
            <wp:docPr id="4" name="图片 4" descr="说明: E:\项目\6.光电信号转换单元\图片\光电信号转换单元\光纤信号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E:\项目\6.光电信号转换单元\图片\光电信号转换单元\光纤信号连接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Cs w:val="21"/>
        </w:rPr>
        <w:t xml:space="preserve">   </w:t>
      </w:r>
      <w:r>
        <w:rPr>
          <w:rFonts w:ascii="Arial" w:hAnsi="Arial" w:cs="Arial"/>
          <w:b/>
          <w:noProof/>
          <w:szCs w:val="21"/>
        </w:rPr>
        <w:drawing>
          <wp:inline distT="0" distB="0" distL="0" distR="0">
            <wp:extent cx="2524125" cy="2095500"/>
            <wp:effectExtent l="0" t="0" r="9525" b="0"/>
            <wp:docPr id="3" name="图片 3" descr="说明: E:\项目\6.光电信号转换单元\图片\光电信号转换单元\光纤信号连接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E:\项目\6.光电信号转换单元\图片\光电信号转换单元\光纤信号连接图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F3" w:rsidRDefault="000343F3" w:rsidP="000F330A">
      <w:pPr>
        <w:spacing w:line="360" w:lineRule="auto"/>
        <w:jc w:val="center"/>
      </w:pPr>
    </w:p>
    <w:p w:rsidR="00303A66" w:rsidRDefault="00B152B2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FC2053">
        <w:rPr>
          <w:rFonts w:ascii="黑体" w:eastAsia="黑体" w:hAnsi="黑体" w:cs="宋体" w:hint="eastAsia"/>
          <w:kern w:val="0"/>
          <w:szCs w:val="21"/>
        </w:rPr>
        <w:t>信号同步单元接线图</w:t>
      </w:r>
    </w:p>
    <w:p w:rsidR="00B152B2" w:rsidRPr="000F330A" w:rsidRDefault="00303A66" w:rsidP="00303A66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br w:type="page"/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4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4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1" w:name="_Toc515136417"/>
      <w:bookmarkStart w:id="12" w:name="_Toc53281890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303A66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690"/>
        <w:gridCol w:w="1578"/>
        <w:gridCol w:w="2409"/>
        <w:gridCol w:w="709"/>
        <w:gridCol w:w="709"/>
        <w:gridCol w:w="709"/>
      </w:tblGrid>
      <w:tr w:rsidR="000343F3" w:rsidRPr="00DE209D" w:rsidTr="000343F3">
        <w:trPr>
          <w:trHeight w:val="315"/>
        </w:trPr>
        <w:tc>
          <w:tcPr>
            <w:tcW w:w="1010" w:type="dxa"/>
            <w:vMerge w:val="restart"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343F3" w:rsidRPr="00DE209D" w:rsidTr="000343F3">
        <w:trPr>
          <w:trHeight w:val="300"/>
        </w:trPr>
        <w:tc>
          <w:tcPr>
            <w:tcW w:w="1010" w:type="dxa"/>
            <w:vMerge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5AE3" w:rsidRPr="00DE209D" w:rsidTr="000343F3">
        <w:trPr>
          <w:trHeight w:val="928"/>
        </w:trPr>
        <w:tc>
          <w:tcPr>
            <w:tcW w:w="1010" w:type="dxa"/>
            <w:vAlign w:val="center"/>
          </w:tcPr>
          <w:p w:rsidR="00475AE3" w:rsidRPr="00DE209D" w:rsidRDefault="00475AE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电源控制</w:t>
            </w:r>
          </w:p>
        </w:tc>
        <w:tc>
          <w:tcPr>
            <w:tcW w:w="2268" w:type="dxa"/>
            <w:gridSpan w:val="2"/>
            <w:vAlign w:val="center"/>
          </w:tcPr>
          <w:p w:rsidR="00475AE3" w:rsidRDefault="00475AE3" w:rsidP="00275D15">
            <w:r>
              <w:rPr>
                <w:rFonts w:hint="eastAsia"/>
              </w:rPr>
              <w:t>输入</w:t>
            </w:r>
            <w:r>
              <w:rPr>
                <w:rFonts w:hint="eastAsia"/>
              </w:rPr>
              <w:t>12V</w:t>
            </w:r>
            <w:r>
              <w:rPr>
                <w:rFonts w:hint="eastAsia"/>
              </w:rPr>
              <w:t>直流电源</w:t>
            </w:r>
          </w:p>
        </w:tc>
        <w:tc>
          <w:tcPr>
            <w:tcW w:w="2409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板卡通电，指示灯亮</w:t>
            </w: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DE209D" w:rsidRDefault="00475AE3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475AE3" w:rsidRPr="00686C91" w:rsidTr="000343F3">
        <w:trPr>
          <w:trHeight w:val="841"/>
        </w:trPr>
        <w:tc>
          <w:tcPr>
            <w:tcW w:w="1010" w:type="dxa"/>
            <w:vAlign w:val="center"/>
          </w:tcPr>
          <w:p w:rsidR="00475AE3" w:rsidRPr="00DE209D" w:rsidRDefault="00475AE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输入端口</w:t>
            </w:r>
          </w:p>
        </w:tc>
        <w:tc>
          <w:tcPr>
            <w:tcW w:w="2268" w:type="dxa"/>
            <w:gridSpan w:val="2"/>
            <w:vAlign w:val="center"/>
          </w:tcPr>
          <w:p w:rsidR="00475AE3" w:rsidRDefault="00475AE3" w:rsidP="00275D15">
            <w:r>
              <w:rPr>
                <w:rFonts w:hint="eastAsia"/>
              </w:rPr>
              <w:t>两个输入端口输入差分信号</w:t>
            </w:r>
          </w:p>
        </w:tc>
        <w:tc>
          <w:tcPr>
            <w:tcW w:w="2409" w:type="dxa"/>
            <w:vAlign w:val="center"/>
          </w:tcPr>
          <w:p w:rsidR="00475AE3" w:rsidRDefault="00475AE3" w:rsidP="00275D15">
            <w:r>
              <w:rPr>
                <w:rFonts w:hint="eastAsia"/>
              </w:rPr>
              <w:t>板卡可接收信号</w:t>
            </w:r>
          </w:p>
        </w:tc>
        <w:tc>
          <w:tcPr>
            <w:tcW w:w="709" w:type="dxa"/>
            <w:vAlign w:val="center"/>
          </w:tcPr>
          <w:p w:rsidR="00475AE3" w:rsidRPr="00686C91" w:rsidRDefault="00475AE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686C91" w:rsidRDefault="00475AE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AE3" w:rsidRPr="00686C91" w:rsidRDefault="00475AE3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将每个接入输出信号按图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680C64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FF2AB5" w:rsidRPr="00DE209D" w:rsidTr="00FF2AB5">
        <w:trPr>
          <w:trHeight w:val="459"/>
        </w:trPr>
        <w:tc>
          <w:tcPr>
            <w:tcW w:w="1010" w:type="dxa"/>
            <w:vAlign w:val="center"/>
          </w:tcPr>
          <w:p w:rsidR="00FF2AB5" w:rsidRPr="00DE209D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光纤信号输出端口</w:t>
            </w:r>
          </w:p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TX1</w:t>
            </w:r>
          </w:p>
        </w:tc>
        <w:tc>
          <w:tcPr>
            <w:tcW w:w="1578" w:type="dxa"/>
            <w:vMerge w:val="restart"/>
            <w:vAlign w:val="center"/>
          </w:tcPr>
          <w:p w:rsidR="00FF2AB5" w:rsidRDefault="00FF2AB5" w:rsidP="00FF2AB5">
            <w:r>
              <w:rPr>
                <w:rFonts w:hint="eastAsia"/>
              </w:rPr>
              <w:t>端口连接光纤转换线，将光纤信号传输至光纤信号接收端口</w:t>
            </w:r>
          </w:p>
        </w:tc>
        <w:tc>
          <w:tcPr>
            <w:tcW w:w="2409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各端口可正常发出光纤信号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22"/>
        </w:trPr>
        <w:tc>
          <w:tcPr>
            <w:tcW w:w="1010" w:type="dxa"/>
            <w:vAlign w:val="center"/>
          </w:tcPr>
          <w:p w:rsidR="00FF2AB5" w:rsidRPr="00DE209D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Pr="00686C91" w:rsidRDefault="00FF2AB5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TX2</w:t>
            </w:r>
          </w:p>
        </w:tc>
        <w:tc>
          <w:tcPr>
            <w:tcW w:w="1578" w:type="dxa"/>
            <w:vMerge/>
            <w:vAlign w:val="center"/>
          </w:tcPr>
          <w:p w:rsidR="00FF2AB5" w:rsidRPr="00686C91" w:rsidRDefault="00FF2AB5" w:rsidP="00FF2AB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FF2AB5" w:rsidRPr="00686C91" w:rsidRDefault="00FF2AB5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16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>TX3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21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FF2AB5" w:rsidRDefault="00FF2AB5" w:rsidP="00680C64">
            <w:pPr>
              <w:widowControl/>
              <w:jc w:val="left"/>
            </w:pPr>
            <w:r>
              <w:rPr>
                <w:rFonts w:hint="eastAsia"/>
              </w:rPr>
              <w:t>TX4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>
            <w:pPr>
              <w:widowControl/>
              <w:jc w:val="left"/>
            </w:pPr>
          </w:p>
        </w:tc>
        <w:tc>
          <w:tcPr>
            <w:tcW w:w="2409" w:type="dxa"/>
            <w:vMerge/>
            <w:vAlign w:val="center"/>
          </w:tcPr>
          <w:p w:rsidR="00FF2AB5" w:rsidRDefault="00FF2AB5" w:rsidP="00680C64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2AB5" w:rsidRDefault="00FF2AB5" w:rsidP="00E535F4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FF2AB5" w:rsidRPr="00686C91" w:rsidRDefault="00FF2AB5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F2AB5" w:rsidRPr="00DE209D" w:rsidTr="00FF2AB5">
        <w:trPr>
          <w:trHeight w:val="415"/>
        </w:trPr>
        <w:tc>
          <w:tcPr>
            <w:tcW w:w="1010" w:type="dxa"/>
            <w:vAlign w:val="center"/>
          </w:tcPr>
          <w:p w:rsidR="00FF2AB5" w:rsidRDefault="00FF2AB5" w:rsidP="00FC205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/>
          <w:p w:rsidR="00FF2AB5" w:rsidRDefault="00FF2AB5" w:rsidP="00275D15">
            <w:r>
              <w:rPr>
                <w:rFonts w:hint="eastAsia"/>
              </w:rPr>
              <w:t>光纤信号接收端口</w:t>
            </w:r>
          </w:p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RX1</w:t>
            </w:r>
          </w:p>
        </w:tc>
        <w:tc>
          <w:tcPr>
            <w:tcW w:w="1578" w:type="dxa"/>
            <w:vMerge w:val="restart"/>
            <w:vAlign w:val="center"/>
          </w:tcPr>
          <w:p w:rsidR="00FF2AB5" w:rsidRDefault="00FF2AB5" w:rsidP="00FF2AB5">
            <w:r>
              <w:rPr>
                <w:rFonts w:hint="eastAsia"/>
              </w:rPr>
              <w:t>端口连接光纤转换线，接收光纤信号</w:t>
            </w:r>
          </w:p>
        </w:tc>
        <w:tc>
          <w:tcPr>
            <w:tcW w:w="2409" w:type="dxa"/>
            <w:vMerge w:val="restart"/>
            <w:vAlign w:val="center"/>
          </w:tcPr>
          <w:p w:rsidR="00FF2AB5" w:rsidRPr="00FF2AB5" w:rsidRDefault="00FF2AB5" w:rsidP="00275D15"/>
          <w:p w:rsidR="00FF2AB5" w:rsidRDefault="00FF2AB5" w:rsidP="00275D15">
            <w:r w:rsidRPr="00FF2AB5">
              <w:rPr>
                <w:rFonts w:hint="eastAsia"/>
              </w:rPr>
              <w:t>各端口可正常接收光纤信号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477746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21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RX2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8C5448" w:rsidRDefault="00FF2AB5" w:rsidP="00275D15">
            <w:pPr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RX3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Pr="00477746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FF2AB5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690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RX4</w:t>
            </w:r>
          </w:p>
        </w:tc>
        <w:tc>
          <w:tcPr>
            <w:tcW w:w="1578" w:type="dxa"/>
            <w:vMerge/>
            <w:vAlign w:val="center"/>
          </w:tcPr>
          <w:p w:rsidR="00FF2AB5" w:rsidRDefault="00FF2AB5" w:rsidP="00FF2AB5"/>
        </w:tc>
        <w:tc>
          <w:tcPr>
            <w:tcW w:w="2409" w:type="dxa"/>
            <w:vMerge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7F4DE7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225" w:type="dxa"/>
            <w:vMerge w:val="restart"/>
            <w:vAlign w:val="center"/>
          </w:tcPr>
          <w:p w:rsidR="00FF2AB5" w:rsidRDefault="00FF2AB5" w:rsidP="00275D15">
            <w:r>
              <w:rPr>
                <w:rFonts w:hint="eastAsia"/>
              </w:rPr>
              <w:t>设备外观</w:t>
            </w:r>
          </w:p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螺丝安装</w:t>
            </w:r>
          </w:p>
        </w:tc>
        <w:tc>
          <w:tcPr>
            <w:tcW w:w="2409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所有螺丝均安装完成，</w:t>
            </w:r>
            <w:r>
              <w:rPr>
                <w:rFonts w:hint="eastAsia"/>
              </w:rPr>
              <w:lastRenderedPageBreak/>
              <w:t>无遗漏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A42859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所有对外航插接口，方向安装正确</w:t>
            </w:r>
          </w:p>
        </w:tc>
        <w:tc>
          <w:tcPr>
            <w:tcW w:w="2409" w:type="dxa"/>
            <w:vAlign w:val="center"/>
          </w:tcPr>
          <w:p w:rsidR="00FF2AB5" w:rsidRDefault="00FF2AB5" w:rsidP="00FF2AB5">
            <w:r>
              <w:rPr>
                <w:rFonts w:hint="eastAsia"/>
              </w:rPr>
              <w:t>所有对外航插接口，方向安装一致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  <w:tr w:rsidR="00FF2AB5" w:rsidRPr="00DE209D" w:rsidTr="00222ECF">
        <w:trPr>
          <w:trHeight w:val="412"/>
        </w:trPr>
        <w:tc>
          <w:tcPr>
            <w:tcW w:w="1010" w:type="dxa"/>
            <w:vAlign w:val="center"/>
          </w:tcPr>
          <w:p w:rsidR="00FF2AB5" w:rsidRDefault="00FF2AB5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225" w:type="dxa"/>
            <w:vMerge/>
            <w:vAlign w:val="center"/>
          </w:tcPr>
          <w:p w:rsidR="00FF2AB5" w:rsidRDefault="00FF2AB5" w:rsidP="00275D15"/>
        </w:tc>
        <w:tc>
          <w:tcPr>
            <w:tcW w:w="2268" w:type="dxa"/>
            <w:gridSpan w:val="2"/>
            <w:vAlign w:val="center"/>
          </w:tcPr>
          <w:p w:rsidR="00FF2AB5" w:rsidRDefault="00FF2AB5" w:rsidP="00FF2AB5">
            <w:r>
              <w:rPr>
                <w:rFonts w:hint="eastAsia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FF2AB5" w:rsidRDefault="00FF2AB5" w:rsidP="00275D15">
            <w:r>
              <w:rPr>
                <w:rFonts w:hint="eastAsia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  <w:tc>
          <w:tcPr>
            <w:tcW w:w="709" w:type="dxa"/>
            <w:vAlign w:val="center"/>
          </w:tcPr>
          <w:p w:rsidR="00FF2AB5" w:rsidRDefault="00FF2AB5" w:rsidP="00275D15"/>
        </w:tc>
      </w:tr>
    </w:tbl>
    <w:p w:rsidR="000343F3" w:rsidRPr="000343F3" w:rsidRDefault="000343F3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303A66" w:rsidRDefault="00303A66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3" w:name="_GoBack"/>
      <w:bookmarkEnd w:id="13"/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18901"/>
      <w:r w:rsidRPr="00BD39F5">
        <w:rPr>
          <w:rFonts w:ascii="Arial" w:eastAsia="黑体" w:hAnsi="Arial" w:cs="Arial" w:hint="eastAsia"/>
          <w:sz w:val="32"/>
        </w:rPr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5F" w:rsidRDefault="00893A5F" w:rsidP="00311201">
      <w:r>
        <w:separator/>
      </w:r>
    </w:p>
  </w:endnote>
  <w:endnote w:type="continuationSeparator" w:id="0">
    <w:p w:rsidR="00893A5F" w:rsidRDefault="00893A5F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303A6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3A66" w:rsidRPr="00303A66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5F" w:rsidRDefault="00893A5F" w:rsidP="00311201">
      <w:r>
        <w:separator/>
      </w:r>
    </w:p>
  </w:footnote>
  <w:footnote w:type="continuationSeparator" w:id="0">
    <w:p w:rsidR="00893A5F" w:rsidRDefault="00893A5F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893A5F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893A5F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893A5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893A5F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Pr="00A03283" w:rsidRDefault="0068751F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52ECE6" wp14:editId="1F56EDDA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33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4E1"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A5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893A5F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E06EC"/>
    <w:rsid w:val="002E15CB"/>
    <w:rsid w:val="002E2D3D"/>
    <w:rsid w:val="002E6B56"/>
    <w:rsid w:val="002F0671"/>
    <w:rsid w:val="002F1445"/>
    <w:rsid w:val="00303A66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5AE3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04A50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93A5F"/>
    <w:rsid w:val="008A4C24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72C6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4D88"/>
    <w:rsid w:val="00E75A94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2053"/>
    <w:rsid w:val="00FC3F05"/>
    <w:rsid w:val="00FC5D65"/>
    <w:rsid w:val="00FC600C"/>
    <w:rsid w:val="00FD55E9"/>
    <w:rsid w:val="00FE6320"/>
    <w:rsid w:val="00FE7308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5A99-5515-4651-8F7D-E8EAB709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402</Words>
  <Characters>2297</Characters>
  <Application>Microsoft Office Word</Application>
  <DocSecurity>0</DocSecurity>
  <Lines>19</Lines>
  <Paragraphs>5</Paragraphs>
  <ScaleCrop>false</ScaleCrop>
  <Company>sysmed</Company>
  <LinksUpToDate>false</LinksUpToDate>
  <CharactersWithSpaces>2694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65</cp:revision>
  <cp:lastPrinted>2016-05-27T01:20:00Z</cp:lastPrinted>
  <dcterms:created xsi:type="dcterms:W3CDTF">2018-12-16T08:08:00Z</dcterms:created>
  <dcterms:modified xsi:type="dcterms:W3CDTF">2021-12-03T09:57:00Z</dcterms:modified>
</cp:coreProperties>
</file>