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2A" w:rsidRDefault="007E002A" w:rsidP="007E002A">
      <w:pPr>
        <w:pStyle w:val="Default"/>
        <w:rPr>
          <w:rFonts w:ascii="宋体" w:eastAsia="宋体" w:hAnsi="Arial" w:cs="Times New Roman"/>
          <w:sz w:val="18"/>
          <w:szCs w:val="18"/>
        </w:rPr>
      </w:pPr>
    </w:p>
    <w:p w:rsidR="007E002A" w:rsidRPr="00B00F68" w:rsidRDefault="007E002A" w:rsidP="007E002A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7E002A" w:rsidRDefault="007E002A" w:rsidP="007E002A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信号同步单元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可将光电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编码器信号经过信号滤波整形后，形成多路标准</w:t>
      </w:r>
      <w:r>
        <w:rPr>
          <w:rFonts w:ascii="宋体" w:eastAsia="宋体" w:hAnsi="Arial" w:cs="宋体"/>
          <w:color w:val="000000"/>
          <w:sz w:val="21"/>
          <w:szCs w:val="21"/>
        </w:rPr>
        <w:t>LVDS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或</w:t>
      </w:r>
      <w:r>
        <w:rPr>
          <w:rFonts w:ascii="宋体" w:eastAsia="宋体" w:hAnsi="Arial" w:cs="宋体"/>
          <w:color w:val="000000"/>
          <w:sz w:val="21"/>
          <w:szCs w:val="21"/>
        </w:rPr>
        <w:t>TTL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信号，供数据采集系统作为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采样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脉冲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信号、距离或车速计算使用。每路输入输出信号均带有光电隔离功能，输入信号幅值</w:t>
      </w:r>
      <w:r>
        <w:rPr>
          <w:rFonts w:ascii="宋体" w:eastAsia="宋体" w:hAnsi="Arial" w:cs="宋体"/>
          <w:color w:val="000000"/>
          <w:sz w:val="21"/>
          <w:szCs w:val="21"/>
        </w:rPr>
        <w:t>3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～</w:t>
      </w:r>
      <w:r>
        <w:rPr>
          <w:rFonts w:ascii="宋体" w:eastAsia="宋体" w:hAnsi="Arial" w:cs="宋体"/>
          <w:color w:val="000000"/>
          <w:sz w:val="21"/>
          <w:szCs w:val="21"/>
        </w:rPr>
        <w:t>15V</w:t>
      </w:r>
      <w:bookmarkStart w:id="0" w:name="_GoBack"/>
      <w:bookmarkEnd w:id="0"/>
      <w:r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7E002A" w:rsidRPr="000C2497" w:rsidRDefault="007E002A" w:rsidP="007E002A">
      <w:pPr>
        <w:pStyle w:val="Default"/>
      </w:pPr>
    </w:p>
    <w:p w:rsidR="007E002A" w:rsidRPr="00D41C81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7E002A" w:rsidRDefault="007E002A" w:rsidP="007E002A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信号同步单元</w:t>
      </w:r>
      <w:r>
        <w:rPr>
          <w:rFonts w:ascii="宋体" w:hAnsi="宋体" w:cs="Arial" w:hint="eastAsia"/>
          <w:bCs/>
        </w:rPr>
        <w:t>组件包含里程定位服务器主机包含以下内容：</w:t>
      </w: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127"/>
        <w:gridCol w:w="695"/>
        <w:gridCol w:w="851"/>
        <w:gridCol w:w="4265"/>
      </w:tblGrid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序号</w:t>
            </w:r>
          </w:p>
        </w:tc>
        <w:tc>
          <w:tcPr>
            <w:tcW w:w="2127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物料名称</w:t>
            </w:r>
          </w:p>
        </w:tc>
        <w:tc>
          <w:tcPr>
            <w:tcW w:w="69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单位</w:t>
            </w:r>
          </w:p>
        </w:tc>
        <w:tc>
          <w:tcPr>
            <w:tcW w:w="851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数量</w:t>
            </w:r>
          </w:p>
        </w:tc>
        <w:tc>
          <w:tcPr>
            <w:tcW w:w="426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备注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2127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信号同步单元主机</w:t>
            </w:r>
          </w:p>
        </w:tc>
        <w:tc>
          <w:tcPr>
            <w:tcW w:w="695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851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</w:p>
        </w:tc>
      </w:tr>
      <w:tr w:rsidR="00F76560" w:rsidTr="008240E9">
        <w:trPr>
          <w:jc w:val="center"/>
        </w:trPr>
        <w:tc>
          <w:tcPr>
            <w:tcW w:w="792" w:type="dxa"/>
            <w:hideMark/>
          </w:tcPr>
          <w:p w:rsidR="00F76560" w:rsidRDefault="00F76560" w:rsidP="00F76560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76560" w:rsidRDefault="00F76560" w:rsidP="00DE6C20">
            <w:pPr>
              <w:snapToGrid w:val="0"/>
              <w:spacing w:line="360" w:lineRule="exact"/>
            </w:pPr>
            <w:r>
              <w:rPr>
                <w:rFonts w:hint="eastAsia"/>
              </w:rPr>
              <w:t>电源线</w:t>
            </w:r>
          </w:p>
        </w:tc>
        <w:tc>
          <w:tcPr>
            <w:tcW w:w="695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</w:tcPr>
          <w:p w:rsidR="00F76560" w:rsidRDefault="00F76560" w:rsidP="00F76560">
            <w:pPr>
              <w:snapToGrid w:val="0"/>
              <w:spacing w:line="360" w:lineRule="exact"/>
            </w:pPr>
            <w:r>
              <w:t>220V</w:t>
            </w:r>
            <w:r>
              <w:t xml:space="preserve"> </w:t>
            </w:r>
            <w:r>
              <w:t>AC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M12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距离脉冲信号线、编码器信号线与</w:t>
            </w:r>
            <w:r>
              <w:rPr>
                <w:rFonts w:ascii="宋体" w:hAnsi="Arial" w:cs="宋体" w:hint="eastAsia"/>
                <w:color w:val="000000"/>
              </w:rPr>
              <w:t>信号同步单元连接接头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4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6E0318">
            <w:pPr>
              <w:snapToGrid w:val="0"/>
              <w:spacing w:line="360" w:lineRule="exact"/>
            </w:pPr>
            <w:r>
              <w:rPr>
                <w:rFonts w:hint="eastAsia"/>
              </w:rPr>
              <w:t>根据实际备</w:t>
            </w:r>
            <w:r>
              <w:t>3~</w:t>
            </w:r>
            <w:r w:rsidR="006E0318">
              <w:rPr>
                <w:rFonts w:hint="eastAsia"/>
              </w:rPr>
              <w:t>6</w:t>
            </w:r>
            <w:r>
              <w:rPr>
                <w:rFonts w:hint="eastAsia"/>
              </w:rPr>
              <w:t>根，单根长度不超过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M12</w:t>
            </w:r>
            <w:r>
              <w:rPr>
                <w:rFonts w:hint="eastAsia"/>
              </w:rPr>
              <w:t>连接器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5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M18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F76704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编码器信号线与编码器连接接头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6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编码器信号线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F76704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M18</w:t>
            </w:r>
            <w:r>
              <w:rPr>
                <w:rFonts w:hint="eastAsia"/>
              </w:rPr>
              <w:t>接头，另一端车辆穿线完成后现场焊接</w:t>
            </w:r>
          </w:p>
        </w:tc>
      </w:tr>
    </w:tbl>
    <w:p w:rsidR="00F76560" w:rsidRDefault="00F76560" w:rsidP="007E002A">
      <w:pPr>
        <w:spacing w:beforeLines="50" w:before="156" w:afterLines="50" w:after="156" w:line="300" w:lineRule="auto"/>
        <w:outlineLvl w:val="0"/>
        <w:rPr>
          <w:rFonts w:ascii="Arial" w:hAnsi="Arial" w:cs="Arial"/>
          <w:b/>
        </w:rPr>
      </w:pPr>
    </w:p>
    <w:p w:rsidR="007E002A" w:rsidRPr="004C3D36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3.1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信号同步单元规格表</w:t>
      </w:r>
      <w:r w:rsidRPr="00D41C8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8627" w:type="dxa"/>
        <w:jc w:val="center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6056"/>
      </w:tblGrid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主机型号</w:t>
            </w:r>
          </w:p>
        </w:tc>
        <w:tc>
          <w:tcPr>
            <w:tcW w:w="6056" w:type="dxa"/>
            <w:hideMark/>
          </w:tcPr>
          <w:p w:rsidR="00FC4FE1" w:rsidRPr="007E002A" w:rsidRDefault="00FC4FE1" w:rsidP="00FC4FE1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DT-SDU-LV</w:t>
            </w:r>
            <w:r>
              <w:rPr>
                <w:rFonts w:ascii="Arial" w:hAnsi="Arial" w:cs="Arial" w:hint="eastAsia"/>
                <w:szCs w:val="22"/>
              </w:rPr>
              <w:t>3</w:t>
            </w:r>
            <w:r w:rsidRPr="007E002A">
              <w:rPr>
                <w:rFonts w:ascii="Arial" w:hAnsi="Arial" w:cs="Arial"/>
                <w:szCs w:val="22"/>
              </w:rPr>
              <w:t>D7</w:t>
            </w:r>
            <w:r>
              <w:rPr>
                <w:rFonts w:ascii="Arial" w:hAnsi="Arial" w:cs="Arial"/>
                <w:szCs w:val="22"/>
              </w:rPr>
              <w:t>-</w:t>
            </w:r>
            <w:r>
              <w:rPr>
                <w:rFonts w:ascii="Arial" w:hAnsi="Arial" w:cs="Arial" w:hint="eastAsia"/>
                <w:szCs w:val="22"/>
              </w:rPr>
              <w:t>S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/>
                <w:b/>
                <w:bCs/>
              </w:rPr>
              <w:t>I/O</w:t>
            </w:r>
            <w:r w:rsidRPr="007E002A">
              <w:rPr>
                <w:rFonts w:ascii="Arial" w:hAnsi="Arial" w:cs="Arial" w:hint="eastAsia"/>
                <w:b/>
                <w:bCs/>
              </w:rPr>
              <w:t>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编码器信号</w:t>
            </w:r>
          </w:p>
        </w:tc>
        <w:tc>
          <w:tcPr>
            <w:tcW w:w="6056" w:type="dxa"/>
            <w:hideMark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</w:t>
            </w:r>
            <w:r w:rsidRPr="007E002A">
              <w:rPr>
                <w:rFonts w:ascii="Arial" w:hAnsi="Arial" w:cs="Arial" w:hint="eastAsia"/>
                <w:szCs w:val="22"/>
              </w:rPr>
              <w:t>个编码器信号输入接口（带</w:t>
            </w:r>
            <w:r w:rsidRPr="007E002A">
              <w:rPr>
                <w:rFonts w:ascii="Arial" w:hAnsi="Arial" w:cs="Arial"/>
                <w:szCs w:val="22"/>
              </w:rPr>
              <w:t>+5V</w:t>
            </w:r>
            <w:r w:rsidRPr="007E002A">
              <w:rPr>
                <w:rFonts w:ascii="Arial" w:hAnsi="Arial" w:cs="Arial" w:hint="eastAsia"/>
                <w:szCs w:val="22"/>
              </w:rPr>
              <w:t>电源输出）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■LVSD/TTL</w:t>
            </w:r>
            <w:r w:rsidRPr="007E002A">
              <w:rPr>
                <w:rFonts w:ascii="Arial" w:hAnsi="Arial" w:cs="Arial" w:hint="eastAsia"/>
                <w:bCs/>
              </w:rPr>
              <w:t>信号输出</w:t>
            </w:r>
          </w:p>
        </w:tc>
        <w:tc>
          <w:tcPr>
            <w:tcW w:w="6056" w:type="dxa"/>
            <w:hideMark/>
          </w:tcPr>
          <w:p w:rsidR="00FC4FE1" w:rsidRPr="007E002A" w:rsidRDefault="006E0318" w:rsidP="007E002A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6</w:t>
            </w:r>
            <w:r w:rsidR="00FC4FE1" w:rsidRPr="007E002A">
              <w:rPr>
                <w:rFonts w:ascii="Arial" w:hAnsi="Arial" w:cs="Arial" w:hint="eastAsia"/>
                <w:szCs w:val="22"/>
              </w:rPr>
              <w:t>路</w:t>
            </w:r>
            <w:r w:rsidR="00FC4FE1" w:rsidRPr="007E002A">
              <w:rPr>
                <w:rFonts w:ascii="Arial" w:hAnsi="Arial" w:cs="Arial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轴正交差分信号输出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输入信号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TTL/HTL/LVDS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输出信号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  <w:tr w:rsidR="00404773" w:rsidRPr="005365E7" w:rsidTr="008240E9">
        <w:trPr>
          <w:jc w:val="center"/>
        </w:trPr>
        <w:tc>
          <w:tcPr>
            <w:tcW w:w="8627" w:type="dxa"/>
            <w:gridSpan w:val="2"/>
            <w:vAlign w:val="center"/>
          </w:tcPr>
          <w:p w:rsidR="00404773" w:rsidRPr="007E002A" w:rsidRDefault="00404773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404773">
              <w:rPr>
                <w:rFonts w:ascii="Arial" w:hAnsi="Arial" w:cs="Arial" w:hint="eastAsia"/>
                <w:b/>
                <w:bCs/>
              </w:rPr>
              <w:t>模拟信号输出</w:t>
            </w:r>
          </w:p>
        </w:tc>
      </w:tr>
      <w:tr w:rsidR="00404773" w:rsidRPr="005365E7" w:rsidTr="008240E9">
        <w:trPr>
          <w:jc w:val="center"/>
        </w:trPr>
        <w:tc>
          <w:tcPr>
            <w:tcW w:w="2571" w:type="dxa"/>
            <w:vAlign w:val="center"/>
          </w:tcPr>
          <w:p w:rsidR="00404773" w:rsidRPr="007E002A" w:rsidRDefault="00404773" w:rsidP="00404773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>
              <w:rPr>
                <w:rFonts w:ascii="Arial" w:hAnsi="Arial" w:cs="Arial" w:hint="eastAsia"/>
                <w:bCs/>
              </w:rPr>
              <w:t>信号频率</w:t>
            </w:r>
          </w:p>
        </w:tc>
        <w:tc>
          <w:tcPr>
            <w:tcW w:w="6056" w:type="dxa"/>
            <w:vAlign w:val="center"/>
          </w:tcPr>
          <w:p w:rsidR="00404773" w:rsidRPr="007E002A" w:rsidRDefault="00404773" w:rsidP="0040477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 xml:space="preserve">1~200KHz </w:t>
            </w:r>
            <w:r>
              <w:rPr>
                <w:rFonts w:ascii="Arial" w:hAnsi="Arial" w:cs="Arial" w:hint="eastAsia"/>
                <w:szCs w:val="22"/>
              </w:rPr>
              <w:t>可调节</w:t>
            </w:r>
          </w:p>
        </w:tc>
      </w:tr>
      <w:tr w:rsidR="00404773" w:rsidRPr="005365E7" w:rsidTr="008240E9">
        <w:trPr>
          <w:jc w:val="center"/>
        </w:trPr>
        <w:tc>
          <w:tcPr>
            <w:tcW w:w="2571" w:type="dxa"/>
            <w:vAlign w:val="center"/>
          </w:tcPr>
          <w:p w:rsidR="00404773" w:rsidRPr="007E002A" w:rsidRDefault="00404773" w:rsidP="00404773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>
              <w:rPr>
                <w:rFonts w:ascii="Arial" w:hAnsi="Arial" w:cs="Arial" w:hint="eastAsia"/>
                <w:bCs/>
              </w:rPr>
              <w:t>信号正反向</w:t>
            </w:r>
          </w:p>
        </w:tc>
        <w:tc>
          <w:tcPr>
            <w:tcW w:w="6056" w:type="dxa"/>
            <w:vAlign w:val="center"/>
          </w:tcPr>
          <w:p w:rsidR="00404773" w:rsidRPr="007E002A" w:rsidRDefault="00404773" w:rsidP="0040477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信号相位差</w:t>
            </w:r>
            <w:r>
              <w:rPr>
                <w:rFonts w:ascii="Arial" w:hAnsi="Arial" w:cs="Arial" w:hint="eastAsia"/>
                <w:szCs w:val="22"/>
              </w:rPr>
              <w:t>90</w:t>
            </w:r>
            <w:r>
              <w:rPr>
                <w:rFonts w:ascii="Arial" w:hAnsi="Arial" w:cs="Arial" w:hint="eastAsia"/>
                <w:szCs w:val="22"/>
              </w:rPr>
              <w:t>度，可设置反向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电源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lastRenderedPageBreak/>
              <w:t>■</w:t>
            </w:r>
            <w:r w:rsidRPr="007E002A">
              <w:rPr>
                <w:rFonts w:ascii="Arial" w:hAnsi="Arial" w:cs="Arial" w:hint="eastAsia"/>
                <w:bCs/>
              </w:rPr>
              <w:t>交流输入</w:t>
            </w:r>
          </w:p>
        </w:tc>
        <w:tc>
          <w:tcPr>
            <w:tcW w:w="6056" w:type="dxa"/>
            <w:hideMark/>
          </w:tcPr>
          <w:p w:rsidR="007E002A" w:rsidRPr="007E002A" w:rsidRDefault="007E002A" w:rsidP="008240E9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220V</w:t>
            </w:r>
            <w:r w:rsidR="008240E9">
              <w:rPr>
                <w:rFonts w:ascii="Arial" w:hAnsi="Arial" w:cs="Arial" w:hint="eastAsia"/>
                <w:szCs w:val="22"/>
              </w:rPr>
              <w:t>AC</w:t>
            </w:r>
            <w:r w:rsidRPr="007E002A">
              <w:rPr>
                <w:rFonts w:ascii="Arial" w:hAnsi="Arial" w:cs="Arial" w:hint="eastAsia"/>
                <w:szCs w:val="22"/>
              </w:rPr>
              <w:t>电源输入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额定功率</w:t>
            </w:r>
          </w:p>
        </w:tc>
        <w:tc>
          <w:tcPr>
            <w:tcW w:w="6056" w:type="dxa"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30W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机械指标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尺寸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485</w:t>
            </w:r>
            <w:r w:rsidRPr="007E002A">
              <w:rPr>
                <w:rFonts w:ascii="Arial" w:hAnsi="Arial" w:cs="Arial" w:hint="eastAsia"/>
                <w:szCs w:val="22"/>
              </w:rPr>
              <w:t>（宽）</w:t>
            </w:r>
            <w:r w:rsidRPr="007E002A">
              <w:rPr>
                <w:rFonts w:ascii="Arial" w:hAnsi="Arial" w:cs="Arial"/>
                <w:szCs w:val="22"/>
              </w:rPr>
              <w:t>x 340</w:t>
            </w:r>
            <w:r w:rsidRPr="007E002A">
              <w:rPr>
                <w:rFonts w:ascii="Arial" w:hAnsi="Arial" w:cs="Arial" w:hint="eastAsia"/>
                <w:szCs w:val="22"/>
              </w:rPr>
              <w:t>（深）</w:t>
            </w:r>
            <w:r w:rsidRPr="007E002A">
              <w:rPr>
                <w:rFonts w:ascii="Arial" w:hAnsi="Arial" w:cs="Arial"/>
                <w:szCs w:val="22"/>
              </w:rPr>
              <w:t>x 47</w:t>
            </w:r>
            <w:r w:rsidRPr="007E002A">
              <w:rPr>
                <w:rFonts w:ascii="Arial" w:hAnsi="Arial" w:cs="Arial" w:hint="eastAsia"/>
                <w:szCs w:val="22"/>
              </w:rPr>
              <w:t>（高）</w:t>
            </w:r>
            <w:r w:rsidRPr="007E002A">
              <w:rPr>
                <w:rFonts w:ascii="Arial" w:hAnsi="Arial" w:cs="Arial"/>
                <w:szCs w:val="22"/>
              </w:rPr>
              <w:t>mm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重量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 kg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环境指标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工作温度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标准温度</w:t>
            </w:r>
            <w:r w:rsidRPr="007E002A">
              <w:rPr>
                <w:rFonts w:ascii="Arial" w:hAnsi="Arial" w:cs="Arial"/>
                <w:szCs w:val="22"/>
              </w:rPr>
              <w:t>:-20°C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+60°C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存储温度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F950DF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-40°C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+ 85°C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湿度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〜</w:t>
            </w:r>
            <w:r w:rsidRPr="007E002A">
              <w:rPr>
                <w:rFonts w:ascii="Arial" w:hAnsi="Arial" w:cs="Arial"/>
                <w:szCs w:val="22"/>
              </w:rPr>
              <w:t>95% @ 40°C (</w:t>
            </w:r>
            <w:r w:rsidRPr="007E002A">
              <w:rPr>
                <w:rFonts w:ascii="Arial" w:hAnsi="Arial" w:cs="Arial" w:hint="eastAsia"/>
                <w:szCs w:val="22"/>
              </w:rPr>
              <w:t>非凝露</w:t>
            </w:r>
            <w:r w:rsidRPr="007E002A">
              <w:rPr>
                <w:rFonts w:ascii="Arial" w:hAnsi="Arial" w:cs="Arial"/>
                <w:szCs w:val="22"/>
              </w:rPr>
              <w:t>)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振动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0.5Grms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5-500Hz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3</w:t>
            </w:r>
            <w:r w:rsidRPr="007E002A">
              <w:rPr>
                <w:rFonts w:ascii="Arial" w:hAnsi="Arial" w:cs="Arial" w:hint="eastAsia"/>
                <w:szCs w:val="22"/>
              </w:rPr>
              <w:t>轴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静电保护（</w:t>
            </w:r>
            <w:r w:rsidRPr="007E002A">
              <w:rPr>
                <w:rFonts w:ascii="Arial" w:hAnsi="Arial" w:cs="Arial"/>
                <w:bCs/>
              </w:rPr>
              <w:t>ESD)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接触</w:t>
            </w:r>
            <w:r w:rsidRPr="007E002A">
              <w:rPr>
                <w:rFonts w:ascii="Arial" w:hAnsi="Arial" w:cs="Arial"/>
                <w:szCs w:val="22"/>
              </w:rPr>
              <w:t>+/-4 KV</w:t>
            </w:r>
            <w:r w:rsidRPr="007E002A">
              <w:rPr>
                <w:rFonts w:ascii="Arial" w:hAnsi="Arial" w:cs="Arial" w:hint="eastAsia"/>
                <w:szCs w:val="22"/>
              </w:rPr>
              <w:t>和空放</w:t>
            </w:r>
            <w:r w:rsidRPr="007E002A">
              <w:rPr>
                <w:rFonts w:ascii="Arial" w:hAnsi="Arial" w:cs="Arial"/>
                <w:szCs w:val="22"/>
              </w:rPr>
              <w:t>+/-8 KV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冲击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50G</w:t>
            </w:r>
            <w:r w:rsidRPr="007E002A">
              <w:rPr>
                <w:rFonts w:ascii="Arial" w:hAnsi="Arial" w:cs="Arial" w:hint="eastAsia"/>
                <w:szCs w:val="22"/>
              </w:rPr>
              <w:t>，半正弦，持续</w:t>
            </w:r>
            <w:r w:rsidRPr="007E002A">
              <w:rPr>
                <w:rFonts w:ascii="Arial" w:hAnsi="Arial" w:cs="Arial"/>
                <w:szCs w:val="22"/>
              </w:rPr>
              <w:t>II</w:t>
            </w:r>
            <w:r w:rsidRPr="007E002A">
              <w:rPr>
                <w:rFonts w:ascii="Arial" w:hAnsi="Arial" w:cs="Arial" w:hint="eastAsia"/>
                <w:szCs w:val="22"/>
              </w:rPr>
              <w:t>毫秒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电磁兼容标准</w:t>
            </w:r>
          </w:p>
        </w:tc>
        <w:tc>
          <w:tcPr>
            <w:tcW w:w="6056" w:type="dxa"/>
            <w:vAlign w:val="center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铁路相关标准</w:t>
            </w:r>
          </w:p>
        </w:tc>
      </w:tr>
    </w:tbl>
    <w:p w:rsidR="007E002A" w:rsidRDefault="007E002A" w:rsidP="007E002A">
      <w:pPr>
        <w:spacing w:beforeLines="50" w:before="156" w:afterLines="50" w:after="156" w:line="360" w:lineRule="exact"/>
        <w:jc w:val="left"/>
        <w:rPr>
          <w:rFonts w:ascii="Arial" w:hAnsi="Arial" w:cs="Arial"/>
          <w:b/>
        </w:rPr>
      </w:pP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3.2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</w:t>
      </w:r>
      <w:r w:rsidR="003744E0">
        <w:rPr>
          <w:rFonts w:ascii="Arial" w:hAnsi="Arial" w:cs="Arial" w:hint="eastAsia"/>
          <w:b/>
          <w:sz w:val="24"/>
          <w:szCs w:val="24"/>
        </w:rPr>
        <w:t>（</w:t>
      </w:r>
      <w:r w:rsidR="003744E0" w:rsidRPr="004B7C7C">
        <w:rPr>
          <w:b/>
          <w:noProof/>
          <w:sz w:val="24"/>
          <w:szCs w:val="32"/>
        </w:rPr>
        <w:t>DT-SDU-LV</w:t>
      </w:r>
      <w:r w:rsidR="003744E0">
        <w:rPr>
          <w:rFonts w:hint="eastAsia"/>
          <w:b/>
          <w:noProof/>
          <w:sz w:val="24"/>
          <w:szCs w:val="32"/>
        </w:rPr>
        <w:t>3</w:t>
      </w:r>
      <w:r w:rsidR="003744E0" w:rsidRPr="004B7C7C">
        <w:rPr>
          <w:b/>
          <w:noProof/>
          <w:sz w:val="24"/>
          <w:szCs w:val="32"/>
        </w:rPr>
        <w:t>D7</w:t>
      </w:r>
      <w:r w:rsidR="003744E0">
        <w:rPr>
          <w:rFonts w:hint="eastAsia"/>
          <w:b/>
          <w:noProof/>
          <w:sz w:val="24"/>
          <w:szCs w:val="32"/>
        </w:rPr>
        <w:t>-S</w:t>
      </w:r>
      <w:r w:rsidR="003744E0">
        <w:rPr>
          <w:rFonts w:hint="eastAsia"/>
          <w:b/>
          <w:noProof/>
          <w:sz w:val="24"/>
          <w:szCs w:val="32"/>
        </w:rPr>
        <w:t>）</w:t>
      </w:r>
      <w:r w:rsidR="003744E0">
        <w:rPr>
          <w:rFonts w:ascii="Arial" w:hAnsi="Arial" w:cs="Arial" w:hint="eastAsia"/>
          <w:b/>
          <w:sz w:val="24"/>
          <w:szCs w:val="24"/>
        </w:rPr>
        <w:t>前后面板功能</w:t>
      </w:r>
    </w:p>
    <w:p w:rsidR="007E002A" w:rsidRDefault="007E002A" w:rsidP="007E002A">
      <w:pPr>
        <w:ind w:firstLine="420"/>
        <w:jc w:val="left"/>
        <w:rPr>
          <w:noProof/>
          <w:sz w:val="24"/>
          <w:szCs w:val="32"/>
        </w:rPr>
      </w:pPr>
    </w:p>
    <w:p w:rsidR="007E002A" w:rsidRPr="003744E0" w:rsidRDefault="007E002A" w:rsidP="003744E0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744E0">
        <w:rPr>
          <w:rFonts w:ascii="Arial" w:hAnsi="Arial" w:cs="Arial" w:hint="eastAsia"/>
          <w:b/>
          <w:sz w:val="24"/>
          <w:szCs w:val="24"/>
        </w:rPr>
        <w:t>前面板：</w:t>
      </w:r>
    </w:p>
    <w:p w:rsidR="007E002A" w:rsidRPr="003744E0" w:rsidRDefault="006E0318" w:rsidP="003744E0">
      <w:pPr>
        <w:ind w:firstLineChars="202" w:firstLine="424"/>
        <w:jc w:val="left"/>
        <w:rPr>
          <w:rFonts w:ascii="Arial" w:hAnsi="Arial" w:cs="Arial"/>
          <w:b/>
          <w:sz w:val="24"/>
          <w:szCs w:val="24"/>
        </w:rPr>
      </w:pPr>
      <w:r>
        <w:object w:dxaOrig="16197" w:dyaOrig="30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5pt;height:74.5pt" o:ole="">
            <v:imagedata r:id="rId7" o:title=""/>
          </v:shape>
          <o:OLEObject Type="Embed" ProgID="Visio.Drawing.11" ShapeID="_x0000_i1025" DrawAspect="Content" ObjectID="_1638774538" r:id="rId8"/>
        </w:object>
      </w:r>
      <w:r w:rsidR="007E002A" w:rsidRPr="003744E0">
        <w:rPr>
          <w:rFonts w:ascii="Arial" w:hAnsi="Arial" w:cs="Arial" w:hint="eastAsia"/>
          <w:b/>
          <w:sz w:val="24"/>
          <w:szCs w:val="24"/>
        </w:rPr>
        <w:t>后面板：</w:t>
      </w:r>
    </w:p>
    <w:p w:rsidR="00B40BB6" w:rsidRDefault="006E0318" w:rsidP="003744E0">
      <w:pPr>
        <w:spacing w:beforeLines="50" w:before="156" w:afterLines="50" w:after="156"/>
        <w:ind w:firstLine="426"/>
        <w:jc w:val="left"/>
      </w:pPr>
      <w:r>
        <w:object w:dxaOrig="18147" w:dyaOrig="2691">
          <v:shape id="_x0000_i1026" type="#_x0000_t75" style="width:406.35pt;height:58.85pt" o:ole="">
            <v:imagedata r:id="rId9" o:title=""/>
          </v:shape>
          <o:OLEObject Type="Embed" ProgID="Visio.Drawing.11" ShapeID="_x0000_i1026" DrawAspect="Content" ObjectID="_1638774539" r:id="rId10"/>
        </w:object>
      </w:r>
    </w:p>
    <w:sectPr w:rsidR="00B40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0B6" w:rsidRDefault="006B50B6" w:rsidP="007E002A">
      <w:r>
        <w:separator/>
      </w:r>
    </w:p>
  </w:endnote>
  <w:endnote w:type="continuationSeparator" w:id="0">
    <w:p w:rsidR="006B50B6" w:rsidRDefault="006B50B6" w:rsidP="007E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0B6" w:rsidRDefault="006B50B6" w:rsidP="007E002A">
      <w:r>
        <w:separator/>
      </w:r>
    </w:p>
  </w:footnote>
  <w:footnote w:type="continuationSeparator" w:id="0">
    <w:p w:rsidR="006B50B6" w:rsidRDefault="006B50B6" w:rsidP="007E0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0D"/>
    <w:rsid w:val="001460D7"/>
    <w:rsid w:val="001B67A4"/>
    <w:rsid w:val="003744E0"/>
    <w:rsid w:val="00404773"/>
    <w:rsid w:val="004712FF"/>
    <w:rsid w:val="006B50B6"/>
    <w:rsid w:val="006E0318"/>
    <w:rsid w:val="007E002A"/>
    <w:rsid w:val="008240E9"/>
    <w:rsid w:val="0093710D"/>
    <w:rsid w:val="00B40BB6"/>
    <w:rsid w:val="00B9265E"/>
    <w:rsid w:val="00C205A8"/>
    <w:rsid w:val="00CA102E"/>
    <w:rsid w:val="00DA6F78"/>
    <w:rsid w:val="00E25EEA"/>
    <w:rsid w:val="00EB17B2"/>
    <w:rsid w:val="00F76560"/>
    <w:rsid w:val="00F76704"/>
    <w:rsid w:val="00F950DF"/>
    <w:rsid w:val="00FB7766"/>
    <w:rsid w:val="00FC0F25"/>
    <w:rsid w:val="00FC4FE1"/>
    <w:rsid w:val="00FC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WDY</dc:creator>
  <cp:lastModifiedBy>WDY</cp:lastModifiedBy>
  <cp:revision>4</cp:revision>
  <dcterms:created xsi:type="dcterms:W3CDTF">2019-12-25T02:18:00Z</dcterms:created>
  <dcterms:modified xsi:type="dcterms:W3CDTF">2019-12-25T02:22:00Z</dcterms:modified>
</cp:coreProperties>
</file>